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37AB2" w:rsidP="00641585" w:rsidRDefault="00641585" w14:paraId="0EAFB46E" w14:textId="3B460BA3">
      <w:pPr>
        <w:tabs>
          <w:tab w:val="left" w:pos="570"/>
        </w:tabs>
      </w:pPr>
      <w:bookmarkStart w:name="_Hlk3551081" w:id="0"/>
      <w:bookmarkEnd w:id="0"/>
      <w:r>
        <w:rPr>
          <w:noProof/>
        </w:rPr>
        <w:drawing>
          <wp:inline distT="0" distB="0" distL="0" distR="0" wp14:anchorId="093931AD" wp14:editId="72337BEF">
            <wp:extent cx="2162175" cy="666750"/>
            <wp:effectExtent l="0" t="0" r="9525" b="0"/>
            <wp:docPr id="1" name="Picture 1" descr="UniofGlasgowLogo_black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Logo_black60m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666750"/>
                    </a:xfrm>
                    <a:prstGeom prst="rect">
                      <a:avLst/>
                    </a:prstGeom>
                    <a:noFill/>
                    <a:ln>
                      <a:noFill/>
                    </a:ln>
                  </pic:spPr>
                </pic:pic>
              </a:graphicData>
            </a:graphic>
          </wp:inline>
        </w:drawing>
      </w:r>
      <w:r>
        <w:tab/>
      </w:r>
    </w:p>
    <w:p w:rsidR="00974D21" w:rsidRDefault="00974D21" w14:paraId="6072B4AA" w14:textId="77777777">
      <w:pPr>
        <w:rPr>
          <w:b/>
          <w:sz w:val="38"/>
          <w:szCs w:val="38"/>
        </w:rPr>
      </w:pPr>
    </w:p>
    <w:p w:rsidR="00974D21" w:rsidRDefault="00974D21" w14:paraId="5F85C109" w14:textId="77777777">
      <w:pPr>
        <w:rPr>
          <w:b/>
          <w:sz w:val="38"/>
          <w:szCs w:val="38"/>
        </w:rPr>
      </w:pPr>
    </w:p>
    <w:p w:rsidR="00974D21" w:rsidRDefault="00974D21" w14:paraId="40A627B6" w14:textId="77777777">
      <w:pPr>
        <w:rPr>
          <w:b/>
          <w:sz w:val="38"/>
          <w:szCs w:val="38"/>
        </w:rPr>
      </w:pPr>
    </w:p>
    <w:p w:rsidR="00974D21" w:rsidRDefault="00974D21" w14:paraId="12972B5D" w14:textId="77777777">
      <w:pPr>
        <w:rPr>
          <w:b/>
          <w:sz w:val="38"/>
          <w:szCs w:val="38"/>
        </w:rPr>
      </w:pPr>
    </w:p>
    <w:p w:rsidRPr="00974D21" w:rsidR="00974D21" w:rsidP="00974D21" w:rsidRDefault="00B907D9" w14:paraId="529E627B" w14:textId="26F64051">
      <w:pPr>
        <w:ind w:right="190"/>
        <w:jc w:val="center"/>
        <w:rPr>
          <w:sz w:val="72"/>
          <w:szCs w:val="72"/>
        </w:rPr>
      </w:pPr>
      <w:r>
        <w:rPr>
          <w:b/>
          <w:sz w:val="72"/>
          <w:szCs w:val="72"/>
        </w:rPr>
        <w:t>ELECTED ACADEMIC STAFF</w:t>
      </w:r>
      <w:r w:rsidRPr="00974D21" w:rsidR="00974D21">
        <w:rPr>
          <w:b/>
          <w:sz w:val="72"/>
          <w:szCs w:val="72"/>
        </w:rPr>
        <w:t xml:space="preserve"> MEMBER</w:t>
      </w:r>
      <w:r>
        <w:rPr>
          <w:b/>
          <w:sz w:val="72"/>
          <w:szCs w:val="72"/>
        </w:rPr>
        <w:t>S of COURT</w:t>
      </w:r>
      <w:r w:rsidRPr="00974D21" w:rsidR="00974D21">
        <w:rPr>
          <w:b/>
          <w:sz w:val="72"/>
          <w:szCs w:val="72"/>
        </w:rPr>
        <w:t xml:space="preserve"> </w:t>
      </w:r>
      <w:r w:rsidRPr="00974D21" w:rsidR="00974D21">
        <w:rPr>
          <w:b/>
          <w:sz w:val="72"/>
          <w:szCs w:val="72"/>
        </w:rPr>
        <w:br/>
      </w:r>
      <w:r w:rsidRPr="00974D21" w:rsidR="00974D21">
        <w:rPr>
          <w:sz w:val="72"/>
          <w:szCs w:val="72"/>
        </w:rPr>
        <w:t>ELECTION AND APPOINTMENT RULES</w:t>
      </w:r>
    </w:p>
    <w:p w:rsidR="00974D21" w:rsidRDefault="00974D21" w14:paraId="49897121" w14:textId="77777777">
      <w:pPr>
        <w:rPr>
          <w:b/>
          <w:sz w:val="38"/>
          <w:szCs w:val="38"/>
        </w:rPr>
      </w:pPr>
    </w:p>
    <w:p w:rsidR="00974D21" w:rsidRDefault="00974D21" w14:paraId="17924068" w14:textId="77777777">
      <w:pPr>
        <w:rPr>
          <w:b/>
          <w:sz w:val="38"/>
          <w:szCs w:val="38"/>
        </w:rPr>
      </w:pPr>
    </w:p>
    <w:p w:rsidR="00974D21" w:rsidRDefault="00974D21" w14:paraId="25E69C7A" w14:textId="77777777">
      <w:pPr>
        <w:rPr>
          <w:b/>
          <w:sz w:val="38"/>
          <w:szCs w:val="38"/>
        </w:rPr>
      </w:pPr>
    </w:p>
    <w:p w:rsidR="00B907D9" w:rsidRDefault="00B907D9" w14:paraId="1B9F7BD7" w14:textId="77777777">
      <w:pPr>
        <w:rPr>
          <w:b/>
          <w:sz w:val="38"/>
          <w:szCs w:val="38"/>
        </w:rPr>
      </w:pPr>
    </w:p>
    <w:p w:rsidR="00974D21" w:rsidRDefault="00974D21" w14:paraId="7B3AB19B" w14:textId="77777777">
      <w:pPr>
        <w:rPr>
          <w:b/>
          <w:sz w:val="38"/>
          <w:szCs w:val="38"/>
        </w:rPr>
      </w:pPr>
    </w:p>
    <w:tbl>
      <w:tblPr>
        <w:tblStyle w:val="TableGrid"/>
        <w:tblW w:w="9209" w:type="dxa"/>
        <w:tblLook w:val="04A0" w:firstRow="1" w:lastRow="0" w:firstColumn="1" w:lastColumn="0" w:noHBand="0" w:noVBand="1"/>
      </w:tblPr>
      <w:tblGrid>
        <w:gridCol w:w="4508"/>
        <w:gridCol w:w="4701"/>
      </w:tblGrid>
      <w:tr w:rsidR="00974D21" w:rsidTr="00974D21" w14:paraId="6E7EFC85" w14:textId="77777777">
        <w:tc>
          <w:tcPr>
            <w:tcW w:w="4508" w:type="dxa"/>
          </w:tcPr>
          <w:p w:rsidRPr="003913EF" w:rsidR="00974D21" w:rsidRDefault="00974D21" w14:paraId="71D8EB8F" w14:textId="77777777">
            <w:pPr>
              <w:jc w:val="both"/>
              <w:rPr>
                <w:rFonts w:cstheme="minorHAnsi"/>
                <w:sz w:val="24"/>
                <w:szCs w:val="24"/>
              </w:rPr>
            </w:pPr>
            <w:r w:rsidRPr="003913EF">
              <w:rPr>
                <w:rFonts w:cstheme="minorHAnsi"/>
                <w:sz w:val="24"/>
                <w:szCs w:val="24"/>
              </w:rPr>
              <w:t>Policy name</w:t>
            </w:r>
          </w:p>
        </w:tc>
        <w:tc>
          <w:tcPr>
            <w:tcW w:w="4701" w:type="dxa"/>
          </w:tcPr>
          <w:p w:rsidRPr="003913EF" w:rsidR="00974D21" w:rsidRDefault="00B907D9" w14:paraId="29D1BE51" w14:textId="42B8597C">
            <w:pPr>
              <w:jc w:val="both"/>
              <w:rPr>
                <w:rFonts w:cstheme="minorHAnsi"/>
                <w:sz w:val="24"/>
                <w:szCs w:val="24"/>
              </w:rPr>
            </w:pPr>
            <w:r>
              <w:rPr>
                <w:rFonts w:cstheme="minorHAnsi"/>
                <w:sz w:val="24"/>
                <w:szCs w:val="24"/>
              </w:rPr>
              <w:t>Elected Academic Staff Members of</w:t>
            </w:r>
            <w:r w:rsidRPr="003913EF" w:rsidR="00974D21">
              <w:rPr>
                <w:rFonts w:cstheme="minorHAnsi"/>
                <w:sz w:val="24"/>
                <w:szCs w:val="24"/>
              </w:rPr>
              <w:t xml:space="preserve"> Court - Election and Appointment Rules</w:t>
            </w:r>
          </w:p>
        </w:tc>
      </w:tr>
      <w:tr w:rsidR="00974D21" w:rsidTr="00974D21" w14:paraId="064A9E02" w14:textId="77777777">
        <w:tc>
          <w:tcPr>
            <w:tcW w:w="4508" w:type="dxa"/>
          </w:tcPr>
          <w:p w:rsidRPr="003913EF" w:rsidR="00974D21" w:rsidRDefault="00974D21" w14:paraId="18AA6504" w14:textId="77777777">
            <w:pPr>
              <w:jc w:val="both"/>
              <w:rPr>
                <w:rFonts w:cstheme="minorHAnsi"/>
                <w:sz w:val="24"/>
                <w:szCs w:val="24"/>
              </w:rPr>
            </w:pPr>
            <w:r w:rsidRPr="003913EF">
              <w:rPr>
                <w:rFonts w:cstheme="minorHAnsi"/>
                <w:sz w:val="24"/>
                <w:szCs w:val="24"/>
              </w:rPr>
              <w:t>Approved by</w:t>
            </w:r>
          </w:p>
        </w:tc>
        <w:tc>
          <w:tcPr>
            <w:tcW w:w="4701" w:type="dxa"/>
          </w:tcPr>
          <w:p w:rsidRPr="003913EF" w:rsidR="00974D21" w:rsidRDefault="00B907D9" w14:paraId="5BF2171A" w14:textId="006145D2">
            <w:pPr>
              <w:jc w:val="both"/>
              <w:rPr>
                <w:rFonts w:cstheme="minorHAnsi"/>
                <w:sz w:val="24"/>
                <w:szCs w:val="24"/>
              </w:rPr>
            </w:pPr>
            <w:r>
              <w:rPr>
                <w:rFonts w:cstheme="minorHAnsi"/>
                <w:sz w:val="24"/>
                <w:szCs w:val="24"/>
              </w:rPr>
              <w:t xml:space="preserve">Court Governance Working Group </w:t>
            </w:r>
            <w:r w:rsidRPr="003913EF" w:rsidR="00974D21">
              <w:rPr>
                <w:rFonts w:cstheme="minorHAnsi"/>
                <w:sz w:val="24"/>
                <w:szCs w:val="24"/>
              </w:rPr>
              <w:t>(</w:t>
            </w:r>
            <w:proofErr w:type="gramStart"/>
            <w:r w:rsidR="004D1C39">
              <w:rPr>
                <w:rFonts w:cstheme="minorHAnsi"/>
                <w:sz w:val="24"/>
                <w:szCs w:val="24"/>
              </w:rPr>
              <w:t xml:space="preserve">April </w:t>
            </w:r>
            <w:r w:rsidRPr="003913EF" w:rsidR="00974D21">
              <w:rPr>
                <w:rFonts w:cstheme="minorHAnsi"/>
                <w:sz w:val="24"/>
                <w:szCs w:val="24"/>
              </w:rPr>
              <w:t xml:space="preserve"> 202</w:t>
            </w:r>
            <w:r>
              <w:rPr>
                <w:rFonts w:cstheme="minorHAnsi"/>
                <w:sz w:val="24"/>
                <w:szCs w:val="24"/>
              </w:rPr>
              <w:t>5</w:t>
            </w:r>
            <w:proofErr w:type="gramEnd"/>
            <w:r w:rsidRPr="003913EF" w:rsidR="00974D21">
              <w:rPr>
                <w:rFonts w:cstheme="minorHAnsi"/>
                <w:sz w:val="24"/>
                <w:szCs w:val="24"/>
              </w:rPr>
              <w:t xml:space="preserve">) </w:t>
            </w:r>
          </w:p>
          <w:p w:rsidRPr="003913EF" w:rsidR="00974D21" w:rsidRDefault="00974D21" w14:paraId="716D39AD" w14:textId="7613F04F">
            <w:pPr>
              <w:jc w:val="both"/>
              <w:rPr>
                <w:rFonts w:cstheme="minorHAnsi"/>
                <w:sz w:val="24"/>
                <w:szCs w:val="24"/>
              </w:rPr>
            </w:pPr>
            <w:r w:rsidRPr="003913EF">
              <w:rPr>
                <w:rFonts w:cstheme="minorHAnsi"/>
                <w:sz w:val="24"/>
                <w:szCs w:val="24"/>
              </w:rPr>
              <w:t>Court (</w:t>
            </w:r>
            <w:r w:rsidR="004D1C39">
              <w:rPr>
                <w:rFonts w:cstheme="minorHAnsi"/>
                <w:sz w:val="24"/>
                <w:szCs w:val="24"/>
              </w:rPr>
              <w:t>23 April 2025</w:t>
            </w:r>
            <w:r w:rsidRPr="003913EF">
              <w:rPr>
                <w:rFonts w:cstheme="minorHAnsi"/>
                <w:sz w:val="24"/>
                <w:szCs w:val="24"/>
              </w:rPr>
              <w:t>)</w:t>
            </w:r>
          </w:p>
        </w:tc>
      </w:tr>
      <w:tr w:rsidR="00974D21" w:rsidTr="00974D21" w14:paraId="2D210CCC" w14:textId="77777777">
        <w:tc>
          <w:tcPr>
            <w:tcW w:w="4508" w:type="dxa"/>
          </w:tcPr>
          <w:p w:rsidRPr="003913EF" w:rsidR="00974D21" w:rsidRDefault="00974D21" w14:paraId="779C6573" w14:textId="77777777">
            <w:pPr>
              <w:jc w:val="both"/>
              <w:rPr>
                <w:rFonts w:cstheme="minorHAnsi"/>
                <w:sz w:val="24"/>
                <w:szCs w:val="24"/>
              </w:rPr>
            </w:pPr>
            <w:r w:rsidRPr="003913EF">
              <w:rPr>
                <w:rFonts w:cstheme="minorHAnsi"/>
                <w:sz w:val="24"/>
                <w:szCs w:val="24"/>
              </w:rPr>
              <w:t>Implementation date</w:t>
            </w:r>
          </w:p>
        </w:tc>
        <w:tc>
          <w:tcPr>
            <w:tcW w:w="4701" w:type="dxa"/>
          </w:tcPr>
          <w:p w:rsidRPr="003913EF" w:rsidR="00974D21" w:rsidRDefault="004D1C39" w14:paraId="45ECEBDB" w14:textId="28352F7C">
            <w:pPr>
              <w:jc w:val="both"/>
              <w:rPr>
                <w:rFonts w:cstheme="minorHAnsi"/>
                <w:sz w:val="24"/>
                <w:szCs w:val="24"/>
              </w:rPr>
            </w:pPr>
            <w:r>
              <w:rPr>
                <w:rFonts w:cstheme="minorHAnsi"/>
                <w:sz w:val="24"/>
                <w:szCs w:val="24"/>
              </w:rPr>
              <w:t xml:space="preserve">24 </w:t>
            </w:r>
            <w:proofErr w:type="gramStart"/>
            <w:r w:rsidR="00CA38DA">
              <w:rPr>
                <w:rFonts w:cstheme="minorHAnsi"/>
                <w:sz w:val="24"/>
                <w:szCs w:val="24"/>
              </w:rPr>
              <w:t xml:space="preserve">April </w:t>
            </w:r>
            <w:r w:rsidR="00E04F11">
              <w:rPr>
                <w:rFonts w:cstheme="minorHAnsi"/>
                <w:sz w:val="24"/>
                <w:szCs w:val="24"/>
              </w:rPr>
              <w:t xml:space="preserve"> </w:t>
            </w:r>
            <w:r w:rsidRPr="003913EF" w:rsidR="00974D21">
              <w:rPr>
                <w:rFonts w:cstheme="minorHAnsi"/>
                <w:sz w:val="24"/>
                <w:szCs w:val="24"/>
              </w:rPr>
              <w:t>202</w:t>
            </w:r>
            <w:r w:rsidR="00B907D9">
              <w:rPr>
                <w:rFonts w:cstheme="minorHAnsi"/>
                <w:sz w:val="24"/>
                <w:szCs w:val="24"/>
              </w:rPr>
              <w:t>5</w:t>
            </w:r>
            <w:proofErr w:type="gramEnd"/>
          </w:p>
        </w:tc>
      </w:tr>
      <w:tr w:rsidR="00974D21" w:rsidTr="00974D21" w14:paraId="4B8E2615" w14:textId="77777777">
        <w:tc>
          <w:tcPr>
            <w:tcW w:w="4508" w:type="dxa"/>
          </w:tcPr>
          <w:p w:rsidRPr="003913EF" w:rsidR="00974D21" w:rsidRDefault="00974D21" w14:paraId="67F4B896" w14:textId="77777777">
            <w:pPr>
              <w:jc w:val="both"/>
              <w:rPr>
                <w:rFonts w:cstheme="minorHAnsi"/>
                <w:sz w:val="24"/>
                <w:szCs w:val="24"/>
              </w:rPr>
            </w:pPr>
            <w:r w:rsidRPr="003913EF">
              <w:rPr>
                <w:rFonts w:cstheme="minorHAnsi"/>
                <w:sz w:val="24"/>
                <w:szCs w:val="24"/>
              </w:rPr>
              <w:t>Last reviewed</w:t>
            </w:r>
          </w:p>
        </w:tc>
        <w:tc>
          <w:tcPr>
            <w:tcW w:w="4701" w:type="dxa"/>
          </w:tcPr>
          <w:p w:rsidRPr="003913EF" w:rsidR="00974D21" w:rsidRDefault="004D1C39" w14:paraId="325A4176" w14:textId="254B1A66">
            <w:pPr>
              <w:jc w:val="both"/>
              <w:rPr>
                <w:rFonts w:cstheme="minorHAnsi"/>
                <w:sz w:val="24"/>
                <w:szCs w:val="24"/>
              </w:rPr>
            </w:pPr>
            <w:r>
              <w:rPr>
                <w:rFonts w:cstheme="minorHAnsi"/>
                <w:sz w:val="24"/>
                <w:szCs w:val="24"/>
              </w:rPr>
              <w:t xml:space="preserve">23 April </w:t>
            </w:r>
            <w:r w:rsidRPr="003913EF" w:rsidR="00974D21">
              <w:rPr>
                <w:rFonts w:cstheme="minorHAnsi"/>
                <w:sz w:val="24"/>
                <w:szCs w:val="24"/>
              </w:rPr>
              <w:t>202</w:t>
            </w:r>
            <w:r w:rsidR="00B907D9">
              <w:rPr>
                <w:rFonts w:cstheme="minorHAnsi"/>
                <w:sz w:val="24"/>
                <w:szCs w:val="24"/>
              </w:rPr>
              <w:t>5</w:t>
            </w:r>
          </w:p>
        </w:tc>
      </w:tr>
      <w:tr w:rsidR="00974D21" w:rsidTr="00974D21" w14:paraId="7E15F125" w14:textId="77777777">
        <w:tc>
          <w:tcPr>
            <w:tcW w:w="4508" w:type="dxa"/>
          </w:tcPr>
          <w:p w:rsidRPr="003913EF" w:rsidR="00974D21" w:rsidRDefault="00974D21" w14:paraId="2757C1C8" w14:textId="77777777">
            <w:pPr>
              <w:jc w:val="both"/>
              <w:rPr>
                <w:rFonts w:cstheme="minorHAnsi"/>
                <w:sz w:val="24"/>
                <w:szCs w:val="24"/>
              </w:rPr>
            </w:pPr>
            <w:r w:rsidRPr="003913EF">
              <w:rPr>
                <w:rFonts w:cstheme="minorHAnsi"/>
                <w:sz w:val="24"/>
                <w:szCs w:val="24"/>
              </w:rPr>
              <w:t>Owner</w:t>
            </w:r>
          </w:p>
        </w:tc>
        <w:tc>
          <w:tcPr>
            <w:tcW w:w="4701" w:type="dxa"/>
          </w:tcPr>
          <w:p w:rsidRPr="003913EF" w:rsidR="00974D21" w:rsidRDefault="00974D21" w14:paraId="6CB1DA70" w14:textId="77777777">
            <w:pPr>
              <w:jc w:val="both"/>
              <w:rPr>
                <w:rFonts w:cstheme="minorHAnsi"/>
                <w:sz w:val="24"/>
                <w:szCs w:val="24"/>
              </w:rPr>
            </w:pPr>
            <w:r w:rsidRPr="003913EF">
              <w:rPr>
                <w:rFonts w:cstheme="minorHAnsi"/>
                <w:sz w:val="24"/>
                <w:szCs w:val="24"/>
              </w:rPr>
              <w:t>Court Office</w:t>
            </w:r>
          </w:p>
        </w:tc>
      </w:tr>
      <w:tr w:rsidR="00974D21" w:rsidTr="00974D21" w14:paraId="3411D175" w14:textId="77777777">
        <w:tc>
          <w:tcPr>
            <w:tcW w:w="4508" w:type="dxa"/>
          </w:tcPr>
          <w:p w:rsidRPr="003913EF" w:rsidR="00974D21" w:rsidRDefault="00974D21" w14:paraId="2AD11F64" w14:textId="77777777">
            <w:pPr>
              <w:jc w:val="both"/>
              <w:rPr>
                <w:rFonts w:cstheme="minorHAnsi"/>
                <w:sz w:val="24"/>
                <w:szCs w:val="24"/>
              </w:rPr>
            </w:pPr>
            <w:r w:rsidRPr="003913EF">
              <w:rPr>
                <w:rFonts w:cstheme="minorHAnsi"/>
                <w:sz w:val="24"/>
                <w:szCs w:val="24"/>
              </w:rPr>
              <w:t>Date of next review</w:t>
            </w:r>
          </w:p>
        </w:tc>
        <w:tc>
          <w:tcPr>
            <w:tcW w:w="4701" w:type="dxa"/>
          </w:tcPr>
          <w:p w:rsidRPr="003913EF" w:rsidR="00974D21" w:rsidRDefault="00F37B7D" w14:paraId="33ADF80D" w14:textId="32F7BC5D">
            <w:pPr>
              <w:jc w:val="both"/>
              <w:rPr>
                <w:rFonts w:cstheme="minorHAnsi"/>
                <w:sz w:val="24"/>
                <w:szCs w:val="24"/>
              </w:rPr>
            </w:pPr>
            <w:r>
              <w:rPr>
                <w:rFonts w:cstheme="minorHAnsi"/>
                <w:sz w:val="24"/>
                <w:szCs w:val="24"/>
              </w:rPr>
              <w:t xml:space="preserve">Prior to any Vacancy arising </w:t>
            </w:r>
          </w:p>
        </w:tc>
      </w:tr>
    </w:tbl>
    <w:p w:rsidR="00974D21" w:rsidP="00974D21" w:rsidRDefault="00974D21" w14:paraId="2A9D3AF7" w14:textId="77777777">
      <w:pPr>
        <w:spacing w:after="0" w:line="240" w:lineRule="auto"/>
        <w:jc w:val="both"/>
        <w:rPr>
          <w:rFonts w:ascii="Arial" w:hAnsi="Arial" w:cs="Arial"/>
          <w:sz w:val="24"/>
          <w:szCs w:val="24"/>
        </w:rPr>
      </w:pPr>
    </w:p>
    <w:p w:rsidR="00974D21" w:rsidP="00974D21" w:rsidRDefault="00974D21" w14:paraId="2EC34EB5" w14:textId="0265C4A6">
      <w:pPr>
        <w:spacing w:after="0" w:line="240" w:lineRule="auto"/>
        <w:jc w:val="both"/>
        <w:rPr>
          <w:rFonts w:ascii="Arial" w:hAnsi="Arial" w:cs="Arial"/>
          <w:sz w:val="24"/>
          <w:szCs w:val="24"/>
        </w:rPr>
      </w:pPr>
    </w:p>
    <w:p w:rsidRPr="00974D21" w:rsidR="0068586A" w:rsidP="00974D21" w:rsidRDefault="00B907D9" w14:paraId="0C84E9D9" w14:textId="15C07CC9">
      <w:pPr>
        <w:jc w:val="right"/>
        <w:rPr>
          <w:b/>
          <w:sz w:val="38"/>
          <w:szCs w:val="38"/>
        </w:rPr>
      </w:pPr>
      <w:r>
        <w:rPr>
          <w:b/>
          <w:sz w:val="38"/>
          <w:szCs w:val="38"/>
        </w:rPr>
        <w:t>ELECTED ACADEMIC STAFF</w:t>
      </w:r>
      <w:r w:rsidR="00FE5E78">
        <w:rPr>
          <w:b/>
          <w:sz w:val="38"/>
          <w:szCs w:val="38"/>
        </w:rPr>
        <w:t xml:space="preserve"> MEMBER</w:t>
      </w:r>
      <w:r>
        <w:rPr>
          <w:b/>
          <w:sz w:val="38"/>
          <w:szCs w:val="38"/>
        </w:rPr>
        <w:t>S of COURT</w:t>
      </w:r>
      <w:r w:rsidR="0068586A">
        <w:rPr>
          <w:b/>
          <w:sz w:val="38"/>
          <w:szCs w:val="38"/>
        </w:rPr>
        <w:br/>
      </w:r>
      <w:r w:rsidR="00CD62EB">
        <w:rPr>
          <w:sz w:val="38"/>
          <w:szCs w:val="38"/>
        </w:rPr>
        <w:t xml:space="preserve">- </w:t>
      </w:r>
      <w:r w:rsidRPr="0068586A" w:rsidR="0068586A">
        <w:rPr>
          <w:sz w:val="38"/>
          <w:szCs w:val="38"/>
        </w:rPr>
        <w:t>ELECTION</w:t>
      </w:r>
      <w:r w:rsidR="00FE5E78">
        <w:rPr>
          <w:sz w:val="38"/>
          <w:szCs w:val="38"/>
        </w:rPr>
        <w:t xml:space="preserve"> AND APPOINTMENT</w:t>
      </w:r>
      <w:r w:rsidRPr="0068586A" w:rsidR="0068586A">
        <w:rPr>
          <w:sz w:val="38"/>
          <w:szCs w:val="38"/>
        </w:rPr>
        <w:t xml:space="preserve"> RULES</w:t>
      </w:r>
    </w:p>
    <w:p w:rsidR="0068586A" w:rsidP="0068586A" w:rsidRDefault="0068586A" w14:paraId="620BEF97" w14:textId="77777777">
      <w:pPr>
        <w:jc w:val="right"/>
        <w:rPr>
          <w:sz w:val="38"/>
          <w:szCs w:val="38"/>
        </w:rPr>
      </w:pPr>
    </w:p>
    <w:p w:rsidR="00B92F21" w:rsidP="0068586A" w:rsidRDefault="004A7A92" w14:paraId="7EF351D0" w14:textId="575BF012">
      <w:pPr>
        <w:pStyle w:val="ListParagraph"/>
        <w:numPr>
          <w:ilvl w:val="0"/>
          <w:numId w:val="2"/>
        </w:numPr>
        <w:rPr>
          <w:b/>
        </w:rPr>
      </w:pPr>
      <w:r>
        <w:rPr>
          <w:b/>
        </w:rPr>
        <w:t>GENERAL</w:t>
      </w:r>
      <w:r w:rsidR="00FE5E78">
        <w:rPr>
          <w:b/>
        </w:rPr>
        <w:t xml:space="preserve"> INTRODUCTION</w:t>
      </w:r>
    </w:p>
    <w:p w:rsidR="00B92F21" w:rsidP="00B92F21" w:rsidRDefault="00B92F21" w14:paraId="57969039" w14:textId="77777777">
      <w:pPr>
        <w:pStyle w:val="ListParagraph"/>
        <w:ind w:left="360"/>
        <w:rPr>
          <w:b/>
        </w:rPr>
      </w:pPr>
    </w:p>
    <w:p w:rsidR="00FE5E78" w:rsidP="00FE5E78" w:rsidRDefault="00FE5E78" w14:paraId="19AF3A60" w14:textId="5648FF77">
      <w:pPr>
        <w:pStyle w:val="ListParagraph"/>
        <w:numPr>
          <w:ilvl w:val="1"/>
          <w:numId w:val="2"/>
        </w:numPr>
        <w:ind w:left="851" w:hanging="851"/>
        <w:jc w:val="both"/>
        <w:rPr>
          <w:rFonts w:cstheme="minorHAnsi"/>
        </w:rPr>
      </w:pPr>
      <w:r w:rsidRPr="00FE5E78">
        <w:rPr>
          <w:rFonts w:cstheme="minorHAnsi"/>
        </w:rPr>
        <w:t xml:space="preserve">The following rules have been prepared in accordance with the requirements of the </w:t>
      </w:r>
      <w:r w:rsidR="00B907D9">
        <w:rPr>
          <w:rFonts w:cstheme="minorHAnsi"/>
        </w:rPr>
        <w:t xml:space="preserve">sections 10 and 11 of the </w:t>
      </w:r>
      <w:r w:rsidRPr="00FE5E78">
        <w:rPr>
          <w:rFonts w:cstheme="minorHAnsi"/>
        </w:rPr>
        <w:t>Higher Education Governance (Scotland) Act 2016 (the Act)</w:t>
      </w:r>
      <w:r w:rsidR="00B907D9">
        <w:rPr>
          <w:rFonts w:cstheme="minorHAnsi"/>
        </w:rPr>
        <w:t xml:space="preserve"> and Ordinance 209 </w:t>
      </w:r>
      <w:r w:rsidR="002C2F12">
        <w:rPr>
          <w:rFonts w:cstheme="minorHAnsi"/>
        </w:rPr>
        <w:t xml:space="preserve">of the University Court of the University of Glasgow </w:t>
      </w:r>
      <w:r w:rsidR="00B907D9">
        <w:rPr>
          <w:rFonts w:cstheme="minorHAnsi"/>
        </w:rPr>
        <w:t>(Composition of the University Court)</w:t>
      </w:r>
      <w:r w:rsidRPr="00FE5E78">
        <w:rPr>
          <w:rFonts w:cstheme="minorHAnsi"/>
        </w:rPr>
        <w:t xml:space="preserve">. </w:t>
      </w:r>
    </w:p>
    <w:p w:rsidRPr="00FE5E78" w:rsidR="00FE5E78" w:rsidP="00FE5E78" w:rsidRDefault="00FE5E78" w14:paraId="3097CE08" w14:textId="77777777">
      <w:pPr>
        <w:pStyle w:val="ListParagraph"/>
        <w:ind w:left="851"/>
        <w:jc w:val="both"/>
        <w:rPr>
          <w:rFonts w:cstheme="minorHAnsi"/>
        </w:rPr>
      </w:pPr>
    </w:p>
    <w:p w:rsidR="00FE5E78" w:rsidP="00FE5E78" w:rsidRDefault="00B92F21" w14:paraId="16E2FA6F" w14:textId="605C11B2">
      <w:pPr>
        <w:pStyle w:val="ListParagraph"/>
        <w:numPr>
          <w:ilvl w:val="1"/>
          <w:numId w:val="2"/>
        </w:numPr>
        <w:ind w:left="851" w:hanging="851"/>
        <w:jc w:val="both"/>
      </w:pPr>
      <w:r w:rsidRPr="00B92F21">
        <w:t xml:space="preserve">These Election Rules (the </w:t>
      </w:r>
      <w:r w:rsidR="00A17204">
        <w:t>“</w:t>
      </w:r>
      <w:r w:rsidRPr="00B92F21">
        <w:t>Rules</w:t>
      </w:r>
      <w:r w:rsidR="00A17204">
        <w:t>”</w:t>
      </w:r>
      <w:r w:rsidRPr="00B92F21">
        <w:t xml:space="preserve">) apply </w:t>
      </w:r>
      <w:r w:rsidR="00551362">
        <w:t>to</w:t>
      </w:r>
      <w:r w:rsidRPr="00B92F21">
        <w:t xml:space="preserve"> </w:t>
      </w:r>
      <w:r w:rsidR="00E1781D">
        <w:t>the appointment</w:t>
      </w:r>
      <w:r w:rsidR="00223126">
        <w:t xml:space="preserve"> of </w:t>
      </w:r>
      <w:r w:rsidR="006740E3">
        <w:t xml:space="preserve">those individuals referred to in </w:t>
      </w:r>
      <w:r w:rsidR="00A246CF">
        <w:t>Section</w:t>
      </w:r>
      <w:r w:rsidR="006740E3">
        <w:t xml:space="preserve"> 1(</w:t>
      </w:r>
      <w:r w:rsidR="00A246CF">
        <w:t xml:space="preserve">g) of Ordinance 209, being those </w:t>
      </w:r>
      <w:r w:rsidR="00326815">
        <w:t xml:space="preserve">five </w:t>
      </w:r>
      <w:r w:rsidR="00A246CF">
        <w:t xml:space="preserve">persons </w:t>
      </w:r>
      <w:r w:rsidR="00367C84">
        <w:t xml:space="preserve">to be </w:t>
      </w:r>
      <w:r w:rsidR="002E1796">
        <w:t xml:space="preserve">elected </w:t>
      </w:r>
      <w:r w:rsidR="00A82D46">
        <w:t xml:space="preserve">to the University Court </w:t>
      </w:r>
      <w:r w:rsidR="002E1796">
        <w:t xml:space="preserve">by the academic staff of the </w:t>
      </w:r>
      <w:r w:rsidR="00640482">
        <w:t>University</w:t>
      </w:r>
      <w:r w:rsidR="002E1796">
        <w:t xml:space="preserve"> from among their own number</w:t>
      </w:r>
      <w:r w:rsidR="00223126">
        <w:t xml:space="preserve"> </w:t>
      </w:r>
      <w:r w:rsidR="00640482">
        <w:t xml:space="preserve">(hereafter, </w:t>
      </w:r>
      <w:r w:rsidR="00DA3BA2">
        <w:t xml:space="preserve">each an </w:t>
      </w:r>
      <w:r w:rsidR="00640482">
        <w:t>“</w:t>
      </w:r>
      <w:r w:rsidR="00B907D9">
        <w:t>Elected Academic Staff Member</w:t>
      </w:r>
      <w:r w:rsidR="00640482">
        <w:t>” or “</w:t>
      </w:r>
      <w:r w:rsidR="003605BF">
        <w:t>E</w:t>
      </w:r>
      <w:r w:rsidR="00945003">
        <w:t>ASM”)</w:t>
      </w:r>
      <w:r w:rsidRPr="00B92F21">
        <w:t xml:space="preserve">. </w:t>
      </w:r>
    </w:p>
    <w:p w:rsidRPr="00FE5E78" w:rsidR="00FE5E78" w:rsidP="00FE5E78" w:rsidRDefault="00FE5E78" w14:paraId="1CAE203C" w14:textId="77777777">
      <w:pPr>
        <w:pStyle w:val="ListParagraph"/>
        <w:rPr>
          <w:rFonts w:ascii="Arial" w:hAnsi="Arial" w:cs="Arial"/>
          <w:sz w:val="23"/>
          <w:szCs w:val="23"/>
        </w:rPr>
      </w:pPr>
    </w:p>
    <w:p w:rsidRPr="00FE5E78" w:rsidR="00FE5E78" w:rsidP="00FE5E78" w:rsidRDefault="00FE5E78" w14:paraId="4A4BBE3C" w14:textId="34543D97">
      <w:pPr>
        <w:pStyle w:val="ListParagraph"/>
        <w:numPr>
          <w:ilvl w:val="1"/>
          <w:numId w:val="2"/>
        </w:numPr>
        <w:ind w:left="851" w:hanging="851"/>
        <w:jc w:val="both"/>
        <w:rPr>
          <w:rFonts w:cstheme="minorHAnsi"/>
        </w:rPr>
      </w:pPr>
      <w:r w:rsidRPr="00FE5E78">
        <w:rPr>
          <w:rFonts w:cstheme="minorHAnsi"/>
        </w:rPr>
        <w:t xml:space="preserve">The appointment of </w:t>
      </w:r>
      <w:r w:rsidR="00945003">
        <w:t>EASM</w:t>
      </w:r>
      <w:r w:rsidR="00B907D9">
        <w:t xml:space="preserve">s </w:t>
      </w:r>
      <w:r w:rsidR="00D51903">
        <w:t>to</w:t>
      </w:r>
      <w:r w:rsidR="00B907D9">
        <w:t xml:space="preserve"> </w:t>
      </w:r>
      <w:r w:rsidR="00CF6076">
        <w:t xml:space="preserve">the University </w:t>
      </w:r>
      <w:r w:rsidR="00B907D9">
        <w:t xml:space="preserve">Court </w:t>
      </w:r>
      <w:r w:rsidRPr="00FE5E78">
        <w:rPr>
          <w:rFonts w:cstheme="minorHAnsi"/>
        </w:rPr>
        <w:t xml:space="preserve">is </w:t>
      </w:r>
      <w:r w:rsidR="00F579FF">
        <w:rPr>
          <w:rFonts w:cstheme="minorHAnsi"/>
        </w:rPr>
        <w:t xml:space="preserve">normally </w:t>
      </w:r>
      <w:r w:rsidRPr="00FE5E78">
        <w:rPr>
          <w:rFonts w:cstheme="minorHAnsi"/>
        </w:rPr>
        <w:t xml:space="preserve">conducted through </w:t>
      </w:r>
      <w:proofErr w:type="gramStart"/>
      <w:r w:rsidR="008C76D9">
        <w:rPr>
          <w:rFonts w:cstheme="minorHAnsi"/>
        </w:rPr>
        <w:t>a number of</w:t>
      </w:r>
      <w:proofErr w:type="gramEnd"/>
      <w:r w:rsidRPr="00FE5E78">
        <w:rPr>
          <w:rFonts w:cstheme="minorHAnsi"/>
        </w:rPr>
        <w:t xml:space="preserve"> stages:</w:t>
      </w:r>
    </w:p>
    <w:p w:rsidRPr="00FE5E78" w:rsidR="00FE5E78" w:rsidP="00FE5E78" w:rsidRDefault="00FE5E78" w14:paraId="56CDD7B7" w14:textId="0B149CC2">
      <w:pPr>
        <w:pStyle w:val="ListParagraph"/>
        <w:numPr>
          <w:ilvl w:val="0"/>
          <w:numId w:val="22"/>
        </w:numPr>
        <w:jc w:val="both"/>
        <w:rPr>
          <w:rFonts w:cstheme="minorHAnsi"/>
        </w:rPr>
      </w:pPr>
      <w:r w:rsidRPr="00FE5E78">
        <w:rPr>
          <w:rFonts w:cstheme="minorHAnsi"/>
        </w:rPr>
        <w:t>Advertisement</w:t>
      </w:r>
      <w:r w:rsidR="00B907D9">
        <w:rPr>
          <w:rFonts w:cstheme="minorHAnsi"/>
        </w:rPr>
        <w:t xml:space="preserve"> and </w:t>
      </w:r>
      <w:proofErr w:type="gramStart"/>
      <w:r w:rsidR="00B907D9">
        <w:rPr>
          <w:rFonts w:cstheme="minorHAnsi"/>
        </w:rPr>
        <w:t>Nomination</w:t>
      </w:r>
      <w:r w:rsidRPr="00FE5E78">
        <w:rPr>
          <w:rFonts w:cstheme="minorHAnsi"/>
        </w:rPr>
        <w:t>;</w:t>
      </w:r>
      <w:proofErr w:type="gramEnd"/>
    </w:p>
    <w:p w:rsidRPr="00FE5E78" w:rsidR="00FE5E78" w:rsidP="00FE5E78" w:rsidRDefault="00FE5E78" w14:paraId="655776D5" w14:textId="664313B2">
      <w:pPr>
        <w:pStyle w:val="ListParagraph"/>
        <w:numPr>
          <w:ilvl w:val="0"/>
          <w:numId w:val="22"/>
        </w:numPr>
        <w:jc w:val="both"/>
        <w:rPr>
          <w:rFonts w:cstheme="minorHAnsi"/>
        </w:rPr>
      </w:pPr>
      <w:proofErr w:type="gramStart"/>
      <w:r w:rsidRPr="00FE5E78">
        <w:rPr>
          <w:rFonts w:cstheme="minorHAnsi"/>
        </w:rPr>
        <w:t>Election;</w:t>
      </w:r>
      <w:proofErr w:type="gramEnd"/>
      <w:r w:rsidRPr="00FE5E78">
        <w:rPr>
          <w:rFonts w:cstheme="minorHAnsi"/>
        </w:rPr>
        <w:t xml:space="preserve"> </w:t>
      </w:r>
    </w:p>
    <w:p w:rsidR="00FE5E78" w:rsidP="00FE5E78" w:rsidRDefault="00FE5E78" w14:paraId="71C865C1" w14:textId="4407B0F2">
      <w:pPr>
        <w:pStyle w:val="ListParagraph"/>
        <w:numPr>
          <w:ilvl w:val="0"/>
          <w:numId w:val="22"/>
        </w:numPr>
        <w:jc w:val="both"/>
        <w:rPr>
          <w:rFonts w:cstheme="minorHAnsi"/>
        </w:rPr>
      </w:pPr>
      <w:proofErr w:type="gramStart"/>
      <w:r w:rsidRPr="00FE5E78">
        <w:rPr>
          <w:rFonts w:cstheme="minorHAnsi"/>
        </w:rPr>
        <w:t>Appointment</w:t>
      </w:r>
      <w:r w:rsidR="008C76D9">
        <w:rPr>
          <w:rFonts w:cstheme="minorHAnsi"/>
        </w:rPr>
        <w:t>;</w:t>
      </w:r>
      <w:proofErr w:type="gramEnd"/>
    </w:p>
    <w:p w:rsidRPr="00FE5E78" w:rsidR="008C76D9" w:rsidP="00FE5E78" w:rsidRDefault="008C76D9" w14:paraId="2D3A97C2" w14:textId="3A17B3D2">
      <w:pPr>
        <w:pStyle w:val="ListParagraph"/>
        <w:numPr>
          <w:ilvl w:val="0"/>
          <w:numId w:val="22"/>
        </w:numPr>
        <w:jc w:val="both"/>
        <w:rPr>
          <w:rFonts w:cstheme="minorHAnsi"/>
        </w:rPr>
      </w:pPr>
      <w:r>
        <w:rPr>
          <w:rFonts w:cstheme="minorHAnsi"/>
        </w:rPr>
        <w:t>and Reappointment</w:t>
      </w:r>
      <w:r w:rsidR="00D7410C">
        <w:rPr>
          <w:rFonts w:cstheme="minorHAnsi"/>
        </w:rPr>
        <w:t>.</w:t>
      </w:r>
    </w:p>
    <w:p w:rsidR="00B92F21" w:rsidP="00B84B10" w:rsidRDefault="00B92F21" w14:paraId="7CBEEB19" w14:textId="77777777">
      <w:pPr>
        <w:pStyle w:val="ListParagraph"/>
        <w:ind w:left="851" w:hanging="851"/>
        <w:jc w:val="both"/>
      </w:pPr>
    </w:p>
    <w:p w:rsidR="00B92F21" w:rsidP="00B84B10" w:rsidRDefault="00B92F21" w14:paraId="434E0A34" w14:textId="551BAA30">
      <w:pPr>
        <w:pStyle w:val="ListParagraph"/>
        <w:numPr>
          <w:ilvl w:val="1"/>
          <w:numId w:val="2"/>
        </w:numPr>
        <w:ind w:left="851" w:hanging="851"/>
        <w:jc w:val="both"/>
      </w:pPr>
      <w:r>
        <w:t xml:space="preserve">These Rules </w:t>
      </w:r>
      <w:r w:rsidR="00F038CA">
        <w:t xml:space="preserve">are in addition to and without prejudice to </w:t>
      </w:r>
      <w:r>
        <w:t xml:space="preserve">any </w:t>
      </w:r>
      <w:r w:rsidR="00073070">
        <w:t xml:space="preserve">other </w:t>
      </w:r>
      <w:r>
        <w:t>University Policy</w:t>
      </w:r>
      <w:r w:rsidR="00073070">
        <w:t>.</w:t>
      </w:r>
      <w:r w:rsidR="00C8707C">
        <w:t xml:space="preserve"> Where an</w:t>
      </w:r>
      <w:r w:rsidR="00A35D55">
        <w:t xml:space="preserve">y </w:t>
      </w:r>
      <w:r w:rsidR="004E405E">
        <w:t xml:space="preserve">conflict or </w:t>
      </w:r>
      <w:r w:rsidR="00A35D55">
        <w:t>ambiguity arises between a</w:t>
      </w:r>
      <w:r w:rsidR="00C8707C">
        <w:t xml:space="preserve"> </w:t>
      </w:r>
      <w:r w:rsidR="004E405E">
        <w:t>University P</w:t>
      </w:r>
      <w:r w:rsidR="00C8707C">
        <w:t xml:space="preserve">olicy </w:t>
      </w:r>
      <w:r w:rsidR="00A35D55">
        <w:t>and these Rules</w:t>
      </w:r>
      <w:r w:rsidR="004A7A92">
        <w:t>,</w:t>
      </w:r>
      <w:r w:rsidR="00C8707C">
        <w:t xml:space="preserve"> </w:t>
      </w:r>
      <w:r w:rsidR="004E405E">
        <w:t xml:space="preserve">the </w:t>
      </w:r>
      <w:r w:rsidR="009154C2">
        <w:t>University P</w:t>
      </w:r>
      <w:r w:rsidR="004E405E">
        <w:t xml:space="preserve">olicy </w:t>
      </w:r>
      <w:r w:rsidR="00C8707C">
        <w:t>sha</w:t>
      </w:r>
      <w:r w:rsidR="00CD62EB">
        <w:t xml:space="preserve">ll take priority in resolving </w:t>
      </w:r>
      <w:r w:rsidR="004E405E">
        <w:t>the conflict or ambiguity</w:t>
      </w:r>
      <w:r w:rsidR="00C8707C">
        <w:t xml:space="preserve">. </w:t>
      </w:r>
    </w:p>
    <w:p w:rsidR="00B92F21" w:rsidP="00B84B10" w:rsidRDefault="00B92F21" w14:paraId="23EA4AED" w14:textId="77777777">
      <w:pPr>
        <w:pStyle w:val="ListParagraph"/>
        <w:ind w:left="851" w:hanging="851"/>
        <w:jc w:val="both"/>
      </w:pPr>
    </w:p>
    <w:p w:rsidRPr="00974D21" w:rsidR="00974D21" w:rsidP="00B84B10" w:rsidRDefault="00FF1599" w14:paraId="13746E88" w14:textId="7A069B55">
      <w:pPr>
        <w:pStyle w:val="ListParagraph"/>
        <w:numPr>
          <w:ilvl w:val="1"/>
          <w:numId w:val="2"/>
        </w:numPr>
        <w:ind w:left="851" w:hanging="851"/>
        <w:jc w:val="both"/>
        <w:rPr>
          <w:rStyle w:val="Hyperlink"/>
          <w:color w:val="auto"/>
          <w:u w:val="none"/>
        </w:rPr>
      </w:pPr>
      <w:r>
        <w:t>All documentation</w:t>
      </w:r>
      <w:r w:rsidRPr="00FF1599">
        <w:t xml:space="preserve"> and </w:t>
      </w:r>
      <w:r>
        <w:t>information</w:t>
      </w:r>
      <w:r w:rsidRPr="00FF1599">
        <w:t xml:space="preserve"> relati</w:t>
      </w:r>
      <w:r>
        <w:t>ng</w:t>
      </w:r>
      <w:r w:rsidRPr="00FF1599">
        <w:t xml:space="preserve"> </w:t>
      </w:r>
      <w:r w:rsidR="00360266">
        <w:t xml:space="preserve">specifically </w:t>
      </w:r>
      <w:r w:rsidRPr="00FF1599">
        <w:t xml:space="preserve">to the election will be made available on </w:t>
      </w:r>
      <w:r w:rsidR="009A622C">
        <w:t xml:space="preserve">the </w:t>
      </w:r>
      <w:r w:rsidR="00CC66FC">
        <w:t xml:space="preserve">Court </w:t>
      </w:r>
      <w:r w:rsidR="009A622C">
        <w:t>Website (</w:t>
      </w:r>
      <w:r w:rsidRPr="00FF1599">
        <w:t xml:space="preserve">the </w:t>
      </w:r>
      <w:r w:rsidR="009154C2">
        <w:t>“</w:t>
      </w:r>
      <w:r w:rsidR="00CC3D7F">
        <w:t>Website</w:t>
      </w:r>
      <w:r w:rsidR="009154C2">
        <w:t>”</w:t>
      </w:r>
      <w:r w:rsidR="009A622C">
        <w:t>)</w:t>
      </w:r>
      <w:r w:rsidR="009A4ADA">
        <w:t>.  Any queries can be directed by email to</w:t>
      </w:r>
      <w:r w:rsidR="00BC40CB">
        <w:t xml:space="preserve"> </w:t>
      </w:r>
      <w:hyperlink w:history="1" r:id="rId12">
        <w:r w:rsidRPr="008C6664" w:rsidR="00BC40CB">
          <w:rPr>
            <w:rStyle w:val="Hyperlink"/>
          </w:rPr>
          <w:t>uofg-court@glasgow.ac.uk</w:t>
        </w:r>
      </w:hyperlink>
      <w:r w:rsidR="00594CC5">
        <w:t xml:space="preserve"> or by contacting the </w:t>
      </w:r>
      <w:r w:rsidR="00C575D0">
        <w:t xml:space="preserve">University’s </w:t>
      </w:r>
      <w:r w:rsidR="00594CC5">
        <w:t>Court Office.</w:t>
      </w:r>
    </w:p>
    <w:p w:rsidR="00974D21" w:rsidP="00974D21" w:rsidRDefault="00974D21" w14:paraId="74C1263A" w14:textId="77777777">
      <w:pPr>
        <w:pStyle w:val="ListParagraph"/>
      </w:pPr>
    </w:p>
    <w:p w:rsidR="00FF1599" w:rsidP="00B84B10" w:rsidRDefault="00C85061" w14:paraId="59D540AE" w14:textId="5D4B7770">
      <w:pPr>
        <w:pStyle w:val="ListParagraph"/>
        <w:numPr>
          <w:ilvl w:val="1"/>
          <w:numId w:val="2"/>
        </w:numPr>
        <w:ind w:left="851" w:hanging="851"/>
        <w:jc w:val="both"/>
      </w:pPr>
      <w:r>
        <w:t xml:space="preserve">The University </w:t>
      </w:r>
      <w:r w:rsidR="00974D21">
        <w:t xml:space="preserve">Court is responsible for the appointment of the </w:t>
      </w:r>
      <w:r w:rsidR="00945003">
        <w:t>EASM</w:t>
      </w:r>
      <w:r w:rsidR="004937EA">
        <w:t xml:space="preserve">s </w:t>
      </w:r>
      <w:r w:rsidR="00974D21">
        <w:t xml:space="preserve">and </w:t>
      </w:r>
      <w:r w:rsidR="00F44180">
        <w:t xml:space="preserve">has </w:t>
      </w:r>
      <w:r w:rsidR="00974D21">
        <w:t>delegate</w:t>
      </w:r>
      <w:r w:rsidR="00F44180">
        <w:t>d</w:t>
      </w:r>
      <w:r w:rsidR="00974D21">
        <w:t xml:space="preserve"> </w:t>
      </w:r>
      <w:r w:rsidR="004937EA">
        <w:t xml:space="preserve">to the </w:t>
      </w:r>
      <w:r w:rsidR="00860BB0">
        <w:t xml:space="preserve">University’s </w:t>
      </w:r>
      <w:r w:rsidR="0006030D">
        <w:t xml:space="preserve">Court Office </w:t>
      </w:r>
      <w:r w:rsidR="004937EA">
        <w:t xml:space="preserve">the </w:t>
      </w:r>
      <w:r w:rsidR="00974D21">
        <w:t>responsibility for ensuring that the process and rules outlined below are adhered to</w:t>
      </w:r>
      <w:r w:rsidR="0006030D">
        <w:t>.</w:t>
      </w:r>
    </w:p>
    <w:p w:rsidR="00B92F21" w:rsidP="00B92F21" w:rsidRDefault="00B92F21" w14:paraId="651F46E6" w14:textId="77777777">
      <w:pPr>
        <w:pStyle w:val="ListParagraph"/>
      </w:pPr>
    </w:p>
    <w:p w:rsidR="009B214F" w:rsidP="00B92F21" w:rsidRDefault="009B214F" w14:paraId="03979C58" w14:textId="77777777">
      <w:pPr>
        <w:pStyle w:val="ListParagraph"/>
      </w:pPr>
    </w:p>
    <w:p w:rsidR="0068586A" w:rsidP="0068586A" w:rsidRDefault="004A7A92" w14:paraId="7BEFD0C6" w14:textId="1C73A58D">
      <w:pPr>
        <w:pStyle w:val="ListParagraph"/>
        <w:numPr>
          <w:ilvl w:val="0"/>
          <w:numId w:val="2"/>
        </w:numPr>
        <w:rPr>
          <w:b/>
        </w:rPr>
      </w:pPr>
      <w:bookmarkStart w:name="_Hlk190416643" w:id="1"/>
      <w:r>
        <w:rPr>
          <w:b/>
        </w:rPr>
        <w:t xml:space="preserve">ELIGIBILITY </w:t>
      </w:r>
      <w:r w:rsidR="00CC66FC">
        <w:rPr>
          <w:b/>
        </w:rPr>
        <w:t xml:space="preserve">AND PERIOD OF OFFICE </w:t>
      </w:r>
      <w:r>
        <w:rPr>
          <w:b/>
        </w:rPr>
        <w:t xml:space="preserve">OF </w:t>
      </w:r>
      <w:r w:rsidR="00CC66FC">
        <w:rPr>
          <w:b/>
        </w:rPr>
        <w:t xml:space="preserve">THE </w:t>
      </w:r>
      <w:r w:rsidR="00945003">
        <w:rPr>
          <w:b/>
        </w:rPr>
        <w:t>EASM</w:t>
      </w:r>
    </w:p>
    <w:p w:rsidRPr="0068586A" w:rsidR="0068586A" w:rsidP="0068586A" w:rsidRDefault="0068586A" w14:paraId="3A29395C" w14:textId="77777777">
      <w:pPr>
        <w:pStyle w:val="ListParagraph"/>
        <w:ind w:left="360"/>
      </w:pPr>
    </w:p>
    <w:p w:rsidR="00CC66FC" w:rsidP="00971FD4" w:rsidRDefault="004937EA" w14:paraId="3CFB3BF7" w14:textId="7E70B260">
      <w:pPr>
        <w:pStyle w:val="ListParagraph"/>
        <w:numPr>
          <w:ilvl w:val="1"/>
          <w:numId w:val="2"/>
        </w:numPr>
        <w:ind w:left="851" w:hanging="851"/>
        <w:jc w:val="both"/>
      </w:pPr>
      <w:r>
        <w:t>T</w:t>
      </w:r>
      <w:r w:rsidRPr="004937EA">
        <w:t xml:space="preserve">he constituency for the election of an </w:t>
      </w:r>
      <w:r w:rsidR="0028332A">
        <w:t>EASM</w:t>
      </w:r>
      <w:r w:rsidRPr="004937EA">
        <w:t xml:space="preserve"> shall be all academic </w:t>
      </w:r>
      <w:r w:rsidRPr="00643A8D">
        <w:t xml:space="preserve">staff members of the </w:t>
      </w:r>
      <w:proofErr w:type="gramStart"/>
      <w:r w:rsidRPr="00643A8D">
        <w:t xml:space="preserve">University </w:t>
      </w:r>
      <w:r w:rsidR="00E4755F">
        <w:t xml:space="preserve"> (</w:t>
      </w:r>
      <w:proofErr w:type="gramEnd"/>
      <w:r w:rsidRPr="00643A8D">
        <w:t>defined as ‘academic, teaching</w:t>
      </w:r>
      <w:r w:rsidR="00F54995">
        <w:t>, scholarship</w:t>
      </w:r>
      <w:r w:rsidRPr="00643A8D">
        <w:t xml:space="preserve"> and research staff</w:t>
      </w:r>
      <w:r w:rsidR="00971FD4">
        <w:t xml:space="preserve"> </w:t>
      </w:r>
      <w:r w:rsidRPr="00971FD4" w:rsidR="00971FD4">
        <w:t>and excluding</w:t>
      </w:r>
      <w:r w:rsidR="00971FD4">
        <w:t xml:space="preserve"> affiliate,</w:t>
      </w:r>
      <w:r w:rsidRPr="00971FD4" w:rsidR="00971FD4">
        <w:t xml:space="preserve"> honorary and visiting </w:t>
      </w:r>
      <w:r w:rsidR="00971FD4">
        <w:t>staff</w:t>
      </w:r>
      <w:r w:rsidRPr="00643A8D">
        <w:t>’</w:t>
      </w:r>
      <w:r w:rsidR="00E4755F">
        <w:t xml:space="preserve">) </w:t>
      </w:r>
      <w:r w:rsidRPr="00643A8D" w:rsidR="00E4755F">
        <w:t xml:space="preserve">at the </w:t>
      </w:r>
      <w:r w:rsidR="00E4755F">
        <w:t xml:space="preserve">relevant </w:t>
      </w:r>
      <w:r w:rsidRPr="00643A8D" w:rsidR="00E4755F">
        <w:t>electoral census date</w:t>
      </w:r>
      <w:r w:rsidRPr="00643A8D">
        <w:t xml:space="preserve">. </w:t>
      </w:r>
      <w:r w:rsidR="00D418EC">
        <w:t xml:space="preserve">Each nominee </w:t>
      </w:r>
      <w:r w:rsidR="00D423A4">
        <w:t>for</w:t>
      </w:r>
      <w:r w:rsidR="00F579FF">
        <w:t xml:space="preserve"> an</w:t>
      </w:r>
      <w:r w:rsidR="00D423A4">
        <w:t xml:space="preserve"> EASM</w:t>
      </w:r>
      <w:r w:rsidRPr="00643A8D">
        <w:t xml:space="preserve"> must be a member of the same constituency of ‘academic, teaching</w:t>
      </w:r>
      <w:r w:rsidR="00F54995">
        <w:t xml:space="preserve">, scholarship </w:t>
      </w:r>
      <w:r w:rsidRPr="00643A8D">
        <w:t>and research staff</w:t>
      </w:r>
      <w:r w:rsidR="00971FD4">
        <w:t xml:space="preserve"> </w:t>
      </w:r>
      <w:r w:rsidRPr="00971FD4" w:rsidR="00971FD4">
        <w:t>and excluding</w:t>
      </w:r>
      <w:r w:rsidR="00971FD4">
        <w:t xml:space="preserve"> affiliate,</w:t>
      </w:r>
      <w:r w:rsidRPr="00971FD4" w:rsidR="00971FD4">
        <w:t xml:space="preserve"> honorary and visiting </w:t>
      </w:r>
      <w:r w:rsidR="00971FD4">
        <w:t>staff</w:t>
      </w:r>
      <w:r w:rsidRPr="00643A8D">
        <w:t>’</w:t>
      </w:r>
      <w:r w:rsidRPr="00643A8D" w:rsidR="0002235C">
        <w:t>.</w:t>
      </w:r>
    </w:p>
    <w:bookmarkEnd w:id="1"/>
    <w:p w:rsidR="0002235C" w:rsidP="0002235C" w:rsidRDefault="0002235C" w14:paraId="3076FBAF" w14:textId="77777777">
      <w:pPr>
        <w:pStyle w:val="ListParagraph"/>
        <w:ind w:left="851"/>
        <w:jc w:val="both"/>
      </w:pPr>
    </w:p>
    <w:p w:rsidR="0002235C" w:rsidP="004937EA" w:rsidRDefault="00B827EC" w14:paraId="1F572ECC" w14:textId="799142A9">
      <w:pPr>
        <w:pStyle w:val="ListParagraph"/>
        <w:numPr>
          <w:ilvl w:val="1"/>
          <w:numId w:val="2"/>
        </w:numPr>
        <w:ind w:left="851" w:hanging="851"/>
        <w:jc w:val="both"/>
      </w:pPr>
      <w:r>
        <w:lastRenderedPageBreak/>
        <w:t xml:space="preserve">Amongst the five </w:t>
      </w:r>
      <w:r w:rsidR="00945003">
        <w:t>EASM</w:t>
      </w:r>
      <w:r w:rsidR="00643A8D">
        <w:t>s</w:t>
      </w:r>
      <w:r>
        <w:t xml:space="preserve">, there must be </w:t>
      </w:r>
      <w:r w:rsidR="00A3229A">
        <w:t>at</w:t>
      </w:r>
      <w:r w:rsidR="00363EAA">
        <w:t xml:space="preserve"> </w:t>
      </w:r>
      <w:r w:rsidR="00A3229A">
        <w:t xml:space="preserve">least </w:t>
      </w:r>
      <w:r>
        <w:t xml:space="preserve">one </w:t>
      </w:r>
      <w:r w:rsidR="00832EE2">
        <w:t xml:space="preserve">EASM </w:t>
      </w:r>
      <w:r w:rsidR="00643A8D">
        <w:t>from each College</w:t>
      </w:r>
      <w:r w:rsidR="00081FBE">
        <w:t>.</w:t>
      </w:r>
      <w:r w:rsidR="00B40B18">
        <w:t xml:space="preserve"> </w:t>
      </w:r>
      <w:r w:rsidR="00081FBE">
        <w:t xml:space="preserve">If </w:t>
      </w:r>
      <w:r w:rsidR="006C431D">
        <w:t xml:space="preserve">there are </w:t>
      </w:r>
      <w:r w:rsidR="00B40B18">
        <w:t xml:space="preserve">no eligible </w:t>
      </w:r>
      <w:r w:rsidR="00FA728D">
        <w:t>nominees</w:t>
      </w:r>
      <w:r w:rsidR="00B40B18">
        <w:t xml:space="preserve"> from a particular </w:t>
      </w:r>
      <w:proofErr w:type="gramStart"/>
      <w:r w:rsidR="00B40B18">
        <w:t>College</w:t>
      </w:r>
      <w:r w:rsidR="00D92D9B">
        <w:t xml:space="preserve">, </w:t>
      </w:r>
      <w:r w:rsidR="00831223">
        <w:t xml:space="preserve"> then</w:t>
      </w:r>
      <w:proofErr w:type="gramEnd"/>
      <w:r w:rsidR="00831223">
        <w:t xml:space="preserve"> further calls </w:t>
      </w:r>
      <w:r w:rsidR="00081FBE">
        <w:t xml:space="preserve">for nominees </w:t>
      </w:r>
      <w:r w:rsidR="00831223">
        <w:t>will be made.</w:t>
      </w:r>
    </w:p>
    <w:p w:rsidR="00A94D2B" w:rsidP="006A7A48" w:rsidRDefault="00A94D2B" w14:paraId="6F189E67" w14:textId="77777777">
      <w:pPr>
        <w:pStyle w:val="ListParagraph"/>
      </w:pPr>
    </w:p>
    <w:p w:rsidRPr="0002235C" w:rsidR="0002235C" w:rsidP="00B84B10" w:rsidRDefault="0002235C" w14:paraId="30A6A796" w14:textId="18FAB4C6">
      <w:pPr>
        <w:pStyle w:val="ListParagraph"/>
        <w:numPr>
          <w:ilvl w:val="1"/>
          <w:numId w:val="2"/>
        </w:numPr>
        <w:ind w:left="851" w:hanging="851"/>
        <w:jc w:val="both"/>
        <w:rPr>
          <w:rFonts w:cstheme="minorHAnsi"/>
        </w:rPr>
      </w:pPr>
      <w:r w:rsidRPr="0002235C">
        <w:rPr>
          <w:rFonts w:eastAsia="Arial Unicode MS" w:cstheme="minorHAnsi"/>
          <w:color w:val="000000"/>
          <w:u w:color="000000"/>
        </w:rPr>
        <w:t xml:space="preserve">The </w:t>
      </w:r>
      <w:r w:rsidR="00690C0E">
        <w:rPr>
          <w:rFonts w:eastAsia="Arial Unicode MS" w:cstheme="minorHAnsi"/>
          <w:color w:val="000000"/>
          <w:u w:color="000000"/>
        </w:rPr>
        <w:t>electoral census date</w:t>
      </w:r>
      <w:r w:rsidRPr="0002235C">
        <w:rPr>
          <w:rFonts w:eastAsia="Arial Unicode MS" w:cstheme="minorHAnsi"/>
          <w:u w:color="000000"/>
        </w:rPr>
        <w:t xml:space="preserve"> shall be </w:t>
      </w:r>
      <w:r w:rsidR="00690C0E">
        <w:rPr>
          <w:rFonts w:eastAsia="Arial Unicode MS" w:cstheme="minorHAnsi"/>
          <w:u w:color="000000"/>
        </w:rPr>
        <w:t xml:space="preserve">the date </w:t>
      </w:r>
      <w:r w:rsidR="00767648">
        <w:rPr>
          <w:rFonts w:eastAsia="Arial Unicode MS" w:cstheme="minorHAnsi"/>
          <w:u w:color="000000"/>
        </w:rPr>
        <w:t xml:space="preserve">20 working days prior to the </w:t>
      </w:r>
      <w:r w:rsidR="00690C0E">
        <w:rPr>
          <w:rFonts w:eastAsia="Arial Unicode MS" w:cstheme="minorHAnsi"/>
          <w:u w:color="000000"/>
        </w:rPr>
        <w:t xml:space="preserve">date of the relevant </w:t>
      </w:r>
      <w:r w:rsidR="00767648">
        <w:rPr>
          <w:rFonts w:eastAsia="Arial Unicode MS" w:cstheme="minorHAnsi"/>
          <w:u w:color="000000"/>
        </w:rPr>
        <w:t>election</w:t>
      </w:r>
      <w:r w:rsidRPr="0002235C">
        <w:rPr>
          <w:rFonts w:eastAsia="Arial Unicode MS" w:cstheme="minorHAnsi"/>
          <w:u w:color="000000"/>
        </w:rPr>
        <w:t>.</w:t>
      </w:r>
    </w:p>
    <w:p w:rsidR="002450D4" w:rsidP="002450D4" w:rsidRDefault="002450D4" w14:paraId="4CC1A633" w14:textId="77777777">
      <w:pPr>
        <w:pStyle w:val="ListParagraph"/>
      </w:pPr>
    </w:p>
    <w:p w:rsidR="002450D4" w:rsidP="002450D4" w:rsidRDefault="00D12086" w14:paraId="6E340FFF" w14:textId="2E356104">
      <w:pPr>
        <w:pStyle w:val="ListParagraph"/>
        <w:numPr>
          <w:ilvl w:val="1"/>
          <w:numId w:val="2"/>
        </w:numPr>
        <w:ind w:left="851" w:hanging="851"/>
        <w:jc w:val="both"/>
      </w:pPr>
      <w:r>
        <w:t xml:space="preserve">As </w:t>
      </w:r>
      <w:r w:rsidR="0084624B">
        <w:t xml:space="preserve">a </w:t>
      </w:r>
      <w:r>
        <w:t xml:space="preserve">member of the University Court, </w:t>
      </w:r>
      <w:r w:rsidR="0084624B">
        <w:t xml:space="preserve">each </w:t>
      </w:r>
      <w:r w:rsidR="00945003">
        <w:t>EASM</w:t>
      </w:r>
      <w:r w:rsidR="004937EA">
        <w:t xml:space="preserve"> </w:t>
      </w:r>
      <w:r w:rsidR="0084624B">
        <w:t xml:space="preserve">is a </w:t>
      </w:r>
      <w:r w:rsidR="002450D4">
        <w:t xml:space="preserve">charity trustee. Accordingly, all </w:t>
      </w:r>
      <w:r w:rsidR="00B2686E">
        <w:t xml:space="preserve">nominees </w:t>
      </w:r>
      <w:r w:rsidR="002450D4">
        <w:t xml:space="preserve">are required to declare their eligibility to serve as a charity trustee under the Office of the Scottish Charity Regulator (OSCR) guidelines at the time of nomination. A form for completion by the </w:t>
      </w:r>
      <w:r w:rsidR="00192D12">
        <w:t xml:space="preserve">nominee </w:t>
      </w:r>
      <w:r w:rsidR="002450D4">
        <w:t xml:space="preserve">confirming their eligibility in this regard is included with the </w:t>
      </w:r>
      <w:r w:rsidR="00B115FE">
        <w:t xml:space="preserve">nomination </w:t>
      </w:r>
      <w:r w:rsidR="002450D4">
        <w:t xml:space="preserve">form and must be submitted with the </w:t>
      </w:r>
      <w:r w:rsidR="00B115FE">
        <w:t>nomination</w:t>
      </w:r>
      <w:r w:rsidR="002450D4">
        <w:t xml:space="preserve">. Annex A outlines the Role of the </w:t>
      </w:r>
      <w:r w:rsidR="00945003">
        <w:t>EASM</w:t>
      </w:r>
      <w:r w:rsidR="004937EA">
        <w:t xml:space="preserve">s of Court and the Senior </w:t>
      </w:r>
      <w:r w:rsidR="00945003">
        <w:t>EASM</w:t>
      </w:r>
      <w:r w:rsidR="004937EA">
        <w:t>.</w:t>
      </w:r>
      <w:r w:rsidR="00F44DFC">
        <w:t xml:space="preserve">  Ineligible </w:t>
      </w:r>
      <w:r w:rsidR="00C6609A">
        <w:t>nominees</w:t>
      </w:r>
      <w:r w:rsidR="00F44DFC">
        <w:t xml:space="preserve"> may not proceed</w:t>
      </w:r>
      <w:r w:rsidR="007842A3">
        <w:t xml:space="preserve"> to election.</w:t>
      </w:r>
    </w:p>
    <w:p w:rsidR="002450D4" w:rsidP="002450D4" w:rsidRDefault="002450D4" w14:paraId="5E569F1F" w14:textId="77777777">
      <w:pPr>
        <w:pStyle w:val="ListParagraph"/>
      </w:pPr>
    </w:p>
    <w:p w:rsidR="002450D4" w:rsidP="002450D4" w:rsidRDefault="00551362" w14:paraId="3C236145" w14:textId="1324213C">
      <w:pPr>
        <w:pStyle w:val="ListParagraph"/>
        <w:numPr>
          <w:ilvl w:val="1"/>
          <w:numId w:val="2"/>
        </w:numPr>
        <w:ind w:left="851" w:hanging="851"/>
        <w:jc w:val="both"/>
      </w:pPr>
      <w:r>
        <w:t>A</w:t>
      </w:r>
      <w:r w:rsidR="00AB1B55">
        <w:t>s</w:t>
      </w:r>
      <w:r>
        <w:t xml:space="preserve"> </w:t>
      </w:r>
      <w:r w:rsidR="002450D4">
        <w:t xml:space="preserve">member of the University Court, the </w:t>
      </w:r>
      <w:r w:rsidR="00945003">
        <w:t>EASM</w:t>
      </w:r>
      <w:r w:rsidR="004937EA">
        <w:t xml:space="preserve">s </w:t>
      </w:r>
      <w:r w:rsidR="002450D4">
        <w:t>must agree to</w:t>
      </w:r>
      <w:r w:rsidR="00CE1375">
        <w:t xml:space="preserve"> adhere to</w:t>
      </w:r>
      <w:r w:rsidR="002450D4">
        <w:t xml:space="preserve"> the Code of Conduct for members of Court and as such endorse the Nine </w:t>
      </w:r>
      <w:r>
        <w:t>P</w:t>
      </w:r>
      <w:r w:rsidR="002450D4">
        <w:t xml:space="preserve">rinciples of </w:t>
      </w:r>
      <w:r>
        <w:t>P</w:t>
      </w:r>
      <w:r w:rsidR="002450D4">
        <w:t xml:space="preserve">ublic </w:t>
      </w:r>
      <w:r>
        <w:t>L</w:t>
      </w:r>
      <w:r w:rsidR="002450D4">
        <w:t xml:space="preserve">ife in Scotland, </w:t>
      </w:r>
      <w:r>
        <w:t xml:space="preserve">as </w:t>
      </w:r>
      <w:r w:rsidR="002450D4">
        <w:t>set out in the Ethical Standards in Public Life etc. (Scotland) Act 2000.</w:t>
      </w:r>
    </w:p>
    <w:p w:rsidR="002450D4" w:rsidP="002450D4" w:rsidRDefault="002450D4" w14:paraId="34577B52" w14:textId="77777777">
      <w:pPr>
        <w:pStyle w:val="ListParagraph"/>
      </w:pPr>
    </w:p>
    <w:p w:rsidR="002450D4" w:rsidP="002450D4" w:rsidRDefault="002450D4" w14:paraId="12F7F012" w14:textId="17CCDE3A">
      <w:pPr>
        <w:pStyle w:val="ListParagraph"/>
        <w:numPr>
          <w:ilvl w:val="1"/>
          <w:numId w:val="2"/>
        </w:numPr>
        <w:ind w:left="851" w:hanging="851"/>
        <w:jc w:val="both"/>
      </w:pPr>
      <w:r>
        <w:t xml:space="preserve">All </w:t>
      </w:r>
      <w:r w:rsidR="00C6609A">
        <w:t xml:space="preserve">nominees </w:t>
      </w:r>
      <w:r>
        <w:t xml:space="preserve">are required to </w:t>
      </w:r>
      <w:r w:rsidR="00A6529A">
        <w:t xml:space="preserve">adhere to </w:t>
      </w:r>
      <w:r>
        <w:t>the University’s policies and procedures.</w:t>
      </w:r>
      <w:r w:rsidR="00C846B9">
        <w:t xml:space="preserve">  </w:t>
      </w:r>
      <w:r w:rsidR="00260F83">
        <w:t>Any allegation of</w:t>
      </w:r>
      <w:r w:rsidR="00754A62">
        <w:t xml:space="preserve"> failure to comply with this provision will be considered initially by the Returning Officer in accordance with</w:t>
      </w:r>
      <w:r w:rsidR="00002491">
        <w:t xml:space="preserve"> </w:t>
      </w:r>
      <w:r w:rsidR="007F7904">
        <w:t>section</w:t>
      </w:r>
      <w:r w:rsidR="00BF3659">
        <w:t xml:space="preserve"> 9 below.</w:t>
      </w:r>
      <w:r w:rsidR="0001693C">
        <w:t xml:space="preserve"> </w:t>
      </w:r>
    </w:p>
    <w:p w:rsidR="00CC66FC" w:rsidP="00CC66FC" w:rsidRDefault="00CC66FC" w14:paraId="19F61A4C" w14:textId="77777777">
      <w:pPr>
        <w:pStyle w:val="ListParagraph"/>
        <w:ind w:left="851"/>
        <w:jc w:val="both"/>
      </w:pPr>
    </w:p>
    <w:p w:rsidR="002040A4" w:rsidP="00647250" w:rsidRDefault="002040A4" w14:paraId="0193AFC5" w14:textId="49E60097">
      <w:pPr>
        <w:pStyle w:val="ListParagraph"/>
        <w:numPr>
          <w:ilvl w:val="1"/>
          <w:numId w:val="2"/>
        </w:numPr>
        <w:ind w:left="851" w:hanging="851"/>
        <w:jc w:val="both"/>
      </w:pPr>
      <w:r>
        <w:t xml:space="preserve">The initial term of office for an </w:t>
      </w:r>
      <w:r w:rsidR="00945003">
        <w:t>EASM</w:t>
      </w:r>
      <w:r>
        <w:t xml:space="preserve"> is 4 years. A</w:t>
      </w:r>
      <w:r w:rsidRPr="00CC66FC">
        <w:t xml:space="preserve"> </w:t>
      </w:r>
      <w:r w:rsidRPr="00647250">
        <w:rPr>
          <w:rFonts w:cstheme="minorHAnsi"/>
        </w:rPr>
        <w:t xml:space="preserve">successful person will take office as an </w:t>
      </w:r>
      <w:r w:rsidR="00945003">
        <w:t>EASM</w:t>
      </w:r>
      <w:r>
        <w:t xml:space="preserve"> </w:t>
      </w:r>
      <w:r w:rsidRPr="00647250">
        <w:rPr>
          <w:rFonts w:cstheme="minorHAnsi"/>
        </w:rPr>
        <w:t>on the date advertised by the Returning Officer as the relevant start date in respect of the relevant election (the “Relevant Start Date”).</w:t>
      </w:r>
      <w:r w:rsidRPr="00647250" w:rsidR="008B0B53">
        <w:rPr>
          <w:rFonts w:cstheme="minorHAnsi"/>
        </w:rPr>
        <w:t xml:space="preserve">  </w:t>
      </w:r>
      <w:r w:rsidR="006158DE">
        <w:rPr>
          <w:rFonts w:eastAsia="Calibri" w:cstheme="minorHAnsi"/>
        </w:rPr>
        <w:t>Each EASM’s</w:t>
      </w:r>
      <w:r w:rsidRPr="00647250" w:rsidR="008B0B53">
        <w:rPr>
          <w:rFonts w:eastAsia="Calibri" w:cstheme="minorHAnsi"/>
        </w:rPr>
        <w:t xml:space="preserve"> position may be extended for a further and final period of four years by agreement of the</w:t>
      </w:r>
      <w:r w:rsidR="00717A70">
        <w:rPr>
          <w:rFonts w:eastAsia="Calibri" w:cstheme="minorHAnsi"/>
        </w:rPr>
        <w:t xml:space="preserve"> University</w:t>
      </w:r>
      <w:r w:rsidRPr="00647250" w:rsidR="008B0B53">
        <w:rPr>
          <w:rFonts w:eastAsia="Calibri" w:cstheme="minorHAnsi"/>
        </w:rPr>
        <w:t xml:space="preserve"> Court on the recommendation of the Nominations Committee, </w:t>
      </w:r>
      <w:r w:rsidR="00FD6D06">
        <w:rPr>
          <w:rFonts w:eastAsia="Calibri" w:cstheme="minorHAnsi"/>
        </w:rPr>
        <w:t xml:space="preserve">following consideration under </w:t>
      </w:r>
      <w:r w:rsidR="006158DE">
        <w:rPr>
          <w:rFonts w:eastAsia="Calibri" w:cstheme="minorHAnsi"/>
        </w:rPr>
        <w:t>section</w:t>
      </w:r>
      <w:r w:rsidR="00FD6D06">
        <w:rPr>
          <w:rFonts w:eastAsia="Calibri" w:cstheme="minorHAnsi"/>
        </w:rPr>
        <w:t xml:space="preserve"> 2.8 below, </w:t>
      </w:r>
      <w:r w:rsidRPr="00647250" w:rsidR="008B0B53">
        <w:rPr>
          <w:rFonts w:eastAsia="Calibri" w:cstheme="minorHAnsi"/>
        </w:rPr>
        <w:t>without recourse to a further election</w:t>
      </w:r>
      <w:r w:rsidR="00370483">
        <w:rPr>
          <w:rFonts w:eastAsia="Calibri" w:cstheme="minorHAnsi"/>
        </w:rPr>
        <w:t>, provided that n</w:t>
      </w:r>
      <w:r w:rsidR="008B0B53">
        <w:t xml:space="preserve">o </w:t>
      </w:r>
      <w:r w:rsidR="00945003">
        <w:t>EASM</w:t>
      </w:r>
      <w:r w:rsidR="00830901">
        <w:t xml:space="preserve"> </w:t>
      </w:r>
      <w:r w:rsidR="008B0B53">
        <w:t xml:space="preserve">may serve </w:t>
      </w:r>
      <w:r w:rsidR="00830901">
        <w:t>for more than</w:t>
      </w:r>
      <w:r>
        <w:t xml:space="preserve"> 8 consecutive years</w:t>
      </w:r>
      <w:r w:rsidRPr="00AA4C5A">
        <w:t xml:space="preserve">, </w:t>
      </w:r>
      <w:r>
        <w:t xml:space="preserve">Any staff representative who has served </w:t>
      </w:r>
      <w:r w:rsidR="00370483">
        <w:t>as a member of the University</w:t>
      </w:r>
      <w:r>
        <w:t xml:space="preserve"> Court for the maximum duration of 8 years will </w:t>
      </w:r>
      <w:r w:rsidRPr="00AA4C5A">
        <w:t xml:space="preserve">not </w:t>
      </w:r>
      <w:r>
        <w:t xml:space="preserve">be </w:t>
      </w:r>
      <w:r w:rsidRPr="00AA4C5A">
        <w:t xml:space="preserve">eligible to be </w:t>
      </w:r>
      <w:r>
        <w:t xml:space="preserve">nominated again </w:t>
      </w:r>
      <w:r w:rsidRPr="00AA4C5A">
        <w:t xml:space="preserve">until at least two years have elapsed from the </w:t>
      </w:r>
      <w:r>
        <w:t>date</w:t>
      </w:r>
      <w:r w:rsidRPr="00AA4C5A">
        <w:t xml:space="preserve"> </w:t>
      </w:r>
      <w:r>
        <w:t>on</w:t>
      </w:r>
      <w:r w:rsidRPr="00AA4C5A">
        <w:t xml:space="preserve"> which their membership o</w:t>
      </w:r>
      <w:r w:rsidR="00370483">
        <w:t>f</w:t>
      </w:r>
      <w:r w:rsidRPr="00AA4C5A">
        <w:t xml:space="preserve"> </w:t>
      </w:r>
      <w:r w:rsidR="00370483">
        <w:t xml:space="preserve">the University </w:t>
      </w:r>
      <w:r w:rsidRPr="00AA4C5A">
        <w:t>Court ended.</w:t>
      </w:r>
    </w:p>
    <w:p w:rsidR="00D11B0A" w:rsidP="008F68AC" w:rsidRDefault="00D11B0A" w14:paraId="0E30304B" w14:textId="77777777">
      <w:pPr>
        <w:pStyle w:val="ListParagraph"/>
      </w:pPr>
    </w:p>
    <w:p w:rsidR="00655898" w:rsidP="00B84B10" w:rsidRDefault="00655898" w14:paraId="3C50C6B2" w14:textId="536EE83B">
      <w:pPr>
        <w:pStyle w:val="ListParagraph"/>
        <w:numPr>
          <w:ilvl w:val="1"/>
          <w:numId w:val="2"/>
        </w:numPr>
        <w:ind w:left="851" w:hanging="851"/>
        <w:jc w:val="both"/>
      </w:pPr>
      <w:r>
        <w:t>Any recommendation</w:t>
      </w:r>
      <w:r w:rsidR="001B679C">
        <w:t xml:space="preserve"> or request</w:t>
      </w:r>
      <w:r w:rsidR="006119AE">
        <w:t xml:space="preserve"> by the Nominations Committee</w:t>
      </w:r>
      <w:r>
        <w:t xml:space="preserve"> to re-appoint </w:t>
      </w:r>
      <w:r w:rsidR="001B679C">
        <w:t xml:space="preserve">an </w:t>
      </w:r>
      <w:r w:rsidR="00945003">
        <w:t>EASM</w:t>
      </w:r>
      <w:r w:rsidR="004937EA">
        <w:t xml:space="preserve"> </w:t>
      </w:r>
      <w:r>
        <w:t>will be informed by the following considerations:</w:t>
      </w:r>
    </w:p>
    <w:p w:rsidR="00655898" w:rsidP="00655898" w:rsidRDefault="00655898" w14:paraId="5BA80502" w14:textId="77777777">
      <w:pPr>
        <w:pStyle w:val="ListParagraph"/>
      </w:pPr>
    </w:p>
    <w:p w:rsidR="00655898" w:rsidP="00655898" w:rsidRDefault="00655898" w14:paraId="5A326DB8" w14:textId="207B6588">
      <w:pPr>
        <w:pStyle w:val="ListParagraph"/>
        <w:numPr>
          <w:ilvl w:val="0"/>
          <w:numId w:val="24"/>
        </w:numPr>
        <w:jc w:val="both"/>
      </w:pPr>
      <w:r>
        <w:t xml:space="preserve">The length of time the </w:t>
      </w:r>
      <w:r w:rsidR="00945003">
        <w:t>EASM</w:t>
      </w:r>
      <w:r w:rsidR="004937EA">
        <w:t xml:space="preserve"> </w:t>
      </w:r>
      <w:r>
        <w:t xml:space="preserve">has served on the </w:t>
      </w:r>
      <w:r w:rsidR="00A0223B">
        <w:t xml:space="preserve">University </w:t>
      </w:r>
      <w:r>
        <w:t xml:space="preserve">Court in </w:t>
      </w:r>
      <w:proofErr w:type="gramStart"/>
      <w:r>
        <w:t>total</w:t>
      </w:r>
      <w:r w:rsidR="00152A2E">
        <w:t>;</w:t>
      </w:r>
      <w:proofErr w:type="gramEnd"/>
    </w:p>
    <w:p w:rsidR="00152A2E" w:rsidP="00655898" w:rsidRDefault="00152A2E" w14:paraId="59F85396" w14:textId="1A4752A9">
      <w:pPr>
        <w:pStyle w:val="ListParagraph"/>
        <w:numPr>
          <w:ilvl w:val="0"/>
          <w:numId w:val="24"/>
        </w:numPr>
        <w:jc w:val="both"/>
      </w:pPr>
      <w:r>
        <w:t xml:space="preserve">The extent to which the </w:t>
      </w:r>
      <w:r w:rsidR="00945003">
        <w:t>EASM</w:t>
      </w:r>
      <w:r w:rsidR="004937EA">
        <w:t xml:space="preserve"> </w:t>
      </w:r>
      <w:r>
        <w:t xml:space="preserve">continues to meet the criteria for </w:t>
      </w:r>
      <w:proofErr w:type="gramStart"/>
      <w:r>
        <w:t>appointment</w:t>
      </w:r>
      <w:r w:rsidR="004937EA">
        <w:t>;</w:t>
      </w:r>
      <w:proofErr w:type="gramEnd"/>
    </w:p>
    <w:p w:rsidRPr="002450D4" w:rsidR="00152A2E" w:rsidP="00152A2E" w:rsidRDefault="00152A2E" w14:paraId="0A76F826" w14:textId="701816D0">
      <w:pPr>
        <w:pStyle w:val="ListParagraph"/>
        <w:numPr>
          <w:ilvl w:val="0"/>
          <w:numId w:val="24"/>
        </w:numPr>
        <w:jc w:val="both"/>
      </w:pPr>
      <w:r w:rsidRPr="002450D4">
        <w:t>Assessment of performance in the role to date</w:t>
      </w:r>
      <w:r w:rsidR="00234930">
        <w:t xml:space="preserve"> (including, without limitation, </w:t>
      </w:r>
      <w:r w:rsidR="00B56C20">
        <w:t xml:space="preserve">consideration of </w:t>
      </w:r>
      <w:r w:rsidR="00AD2E24">
        <w:t>their attendance, and compliance with the Code of Conduct for members of Court</w:t>
      </w:r>
      <w:proofErr w:type="gramStart"/>
      <w:r w:rsidR="00AD2E24">
        <w:t>)</w:t>
      </w:r>
      <w:r w:rsidRPr="002450D4">
        <w:t>;</w:t>
      </w:r>
      <w:proofErr w:type="gramEnd"/>
    </w:p>
    <w:p w:rsidR="00114B38" w:rsidP="00152A2E" w:rsidRDefault="00152A2E" w14:paraId="60B58A2F" w14:textId="77777777">
      <w:pPr>
        <w:pStyle w:val="ListParagraph"/>
        <w:numPr>
          <w:ilvl w:val="0"/>
          <w:numId w:val="24"/>
        </w:numPr>
        <w:jc w:val="both"/>
      </w:pPr>
      <w:r w:rsidRPr="002450D4">
        <w:t xml:space="preserve">Any other rules made by the </w:t>
      </w:r>
      <w:r w:rsidR="00B56C20">
        <w:t xml:space="preserve">University </w:t>
      </w:r>
      <w:r w:rsidRPr="002450D4">
        <w:t xml:space="preserve">Court from time to </w:t>
      </w:r>
      <w:proofErr w:type="gramStart"/>
      <w:r w:rsidRPr="002450D4">
        <w:t>time</w:t>
      </w:r>
      <w:r w:rsidR="00114B38">
        <w:t>;</w:t>
      </w:r>
      <w:proofErr w:type="gramEnd"/>
    </w:p>
    <w:p w:rsidRPr="002450D4" w:rsidR="00152A2E" w:rsidP="00152A2E" w:rsidRDefault="00114B38" w14:paraId="519A60B9" w14:textId="2737AC65">
      <w:pPr>
        <w:pStyle w:val="ListParagraph"/>
        <w:numPr>
          <w:ilvl w:val="0"/>
          <w:numId w:val="24"/>
        </w:numPr>
        <w:jc w:val="both"/>
      </w:pPr>
      <w:r>
        <w:t>Any applicable</w:t>
      </w:r>
      <w:r w:rsidR="0035285F">
        <w:t xml:space="preserve"> guidance such as the </w:t>
      </w:r>
      <w:r w:rsidRPr="0035285F" w:rsidR="0035285F">
        <w:t xml:space="preserve">Scottish Code </w:t>
      </w:r>
      <w:r w:rsidR="0087780B">
        <w:t>of</w:t>
      </w:r>
      <w:r w:rsidRPr="0035285F" w:rsidR="0035285F">
        <w:t xml:space="preserve"> Good Higher Education Governance</w:t>
      </w:r>
      <w:r>
        <w:t xml:space="preserve"> </w:t>
      </w:r>
      <w:r w:rsidR="0035285F">
        <w:t>2023 (as the same may be revised or replaced from time to time)</w:t>
      </w:r>
      <w:r w:rsidRPr="002450D4" w:rsidR="00152A2E">
        <w:t>.</w:t>
      </w:r>
    </w:p>
    <w:p w:rsidRPr="002450D4" w:rsidR="009C2D41" w:rsidP="00BB3483" w:rsidRDefault="009C2D41" w14:paraId="3B3427BC" w14:textId="318B7840">
      <w:pPr>
        <w:pStyle w:val="ListParagraph"/>
        <w:ind w:left="851" w:hanging="851"/>
        <w:jc w:val="both"/>
      </w:pPr>
    </w:p>
    <w:p w:rsidR="002450D4" w:rsidP="002450D4" w:rsidRDefault="002450D4" w14:paraId="6C3723C8" w14:textId="77777777">
      <w:pPr>
        <w:pStyle w:val="ListParagraph"/>
        <w:ind w:left="851"/>
        <w:jc w:val="both"/>
        <w:rPr>
          <w:b/>
          <w:color w:val="FF0000"/>
        </w:rPr>
      </w:pPr>
    </w:p>
    <w:p w:rsidR="00C95152" w:rsidP="002450D4" w:rsidRDefault="00C95152" w14:paraId="0BE8C1C2" w14:textId="77777777">
      <w:pPr>
        <w:pStyle w:val="ListParagraph"/>
        <w:ind w:left="851"/>
        <w:jc w:val="both"/>
        <w:rPr>
          <w:b/>
          <w:color w:val="FF0000"/>
        </w:rPr>
      </w:pPr>
    </w:p>
    <w:p w:rsidR="00C95152" w:rsidP="002450D4" w:rsidRDefault="00C95152" w14:paraId="5B37838E" w14:textId="77777777">
      <w:pPr>
        <w:pStyle w:val="ListParagraph"/>
        <w:ind w:left="851"/>
        <w:jc w:val="both"/>
        <w:rPr>
          <w:b/>
          <w:color w:val="FF0000"/>
        </w:rPr>
      </w:pPr>
    </w:p>
    <w:p w:rsidRPr="002450D4" w:rsidR="00C95152" w:rsidP="002450D4" w:rsidRDefault="00C95152" w14:paraId="5EC17EC0" w14:textId="77777777">
      <w:pPr>
        <w:pStyle w:val="ListParagraph"/>
        <w:ind w:left="851"/>
        <w:jc w:val="both"/>
        <w:rPr>
          <w:b/>
          <w:color w:val="FF0000"/>
        </w:rPr>
      </w:pPr>
    </w:p>
    <w:p w:rsidRPr="00767648" w:rsidR="00FF1599" w:rsidP="00FF1599" w:rsidRDefault="004937EA" w14:paraId="21E799CB" w14:textId="3D3ADA63">
      <w:pPr>
        <w:pStyle w:val="ListParagraph"/>
        <w:numPr>
          <w:ilvl w:val="0"/>
          <w:numId w:val="2"/>
        </w:numPr>
        <w:rPr>
          <w:b/>
        </w:rPr>
      </w:pPr>
      <w:r w:rsidRPr="00767648">
        <w:rPr>
          <w:b/>
        </w:rPr>
        <w:lastRenderedPageBreak/>
        <w:t>NOMINATION</w:t>
      </w:r>
      <w:r w:rsidRPr="00767648" w:rsidR="003F4F1E">
        <w:rPr>
          <w:b/>
        </w:rPr>
        <w:t xml:space="preserve"> PROCESS</w:t>
      </w:r>
      <w:r w:rsidRPr="00767648" w:rsidR="00643A8D">
        <w:rPr>
          <w:b/>
        </w:rPr>
        <w:t xml:space="preserve"> AND VALIDATION OF </w:t>
      </w:r>
      <w:r w:rsidR="00F250F8">
        <w:rPr>
          <w:b/>
        </w:rPr>
        <w:t>NOMINEES</w:t>
      </w:r>
    </w:p>
    <w:p w:rsidRPr="00007CAA" w:rsidR="00FF1599" w:rsidP="00FF1599" w:rsidRDefault="00FF1599" w14:paraId="4D03B9D7" w14:textId="77777777">
      <w:pPr>
        <w:pStyle w:val="ListParagraph"/>
        <w:ind w:left="360"/>
        <w:rPr>
          <w:b/>
        </w:rPr>
      </w:pPr>
    </w:p>
    <w:p w:rsidRPr="003F4F1E" w:rsidR="00152A2E" w:rsidP="003F4F1E" w:rsidRDefault="00152A2E" w14:paraId="16AD47BD" w14:textId="6FA8DEA5">
      <w:pPr>
        <w:pStyle w:val="ListParagraph"/>
        <w:numPr>
          <w:ilvl w:val="1"/>
          <w:numId w:val="2"/>
        </w:numPr>
        <w:ind w:left="851" w:hanging="851"/>
        <w:jc w:val="both"/>
        <w:rPr>
          <w:b/>
        </w:rPr>
      </w:pPr>
      <w:r>
        <w:t xml:space="preserve">Where a vacancy for the position of </w:t>
      </w:r>
      <w:r w:rsidR="00945003">
        <w:t>EASM</w:t>
      </w:r>
      <w:r w:rsidR="004937EA">
        <w:t xml:space="preserve"> </w:t>
      </w:r>
      <w:r>
        <w:t xml:space="preserve">arises, </w:t>
      </w:r>
      <w:r w:rsidR="007D1452">
        <w:t>t</w:t>
      </w:r>
      <w:r w:rsidR="0002235C">
        <w:t xml:space="preserve">he </w:t>
      </w:r>
      <w:r w:rsidR="00FA3B71">
        <w:t>n</w:t>
      </w:r>
      <w:r w:rsidR="0002235C">
        <w:t xml:space="preserve">ominations </w:t>
      </w:r>
      <w:r w:rsidR="00FA3B71">
        <w:t>p</w:t>
      </w:r>
      <w:r w:rsidR="0002235C">
        <w:t xml:space="preserve">rocess will </w:t>
      </w:r>
      <w:r w:rsidR="00643A8D">
        <w:t>normally follow the outline below</w:t>
      </w:r>
      <w:r>
        <w:t>:</w:t>
      </w:r>
    </w:p>
    <w:p w:rsidR="00152A2E" w:rsidP="00152A2E" w:rsidRDefault="00152A2E" w14:paraId="54276832" w14:textId="77777777">
      <w:pPr>
        <w:pStyle w:val="ListParagraph"/>
      </w:pPr>
    </w:p>
    <w:p w:rsidRPr="00643A8D" w:rsidR="0002235C" w:rsidP="00152A2E" w:rsidRDefault="0002235C" w14:paraId="2ED3616F" w14:textId="0CCCCB5E">
      <w:pPr>
        <w:pStyle w:val="ListParagraph"/>
        <w:numPr>
          <w:ilvl w:val="0"/>
          <w:numId w:val="25"/>
        </w:numPr>
        <w:spacing w:after="200" w:line="276" w:lineRule="auto"/>
        <w:jc w:val="both"/>
        <w:rPr>
          <w:rFonts w:eastAsia="Calibri" w:cstheme="minorHAnsi"/>
        </w:rPr>
      </w:pPr>
      <w:r w:rsidRPr="00643A8D">
        <w:rPr>
          <w:rFonts w:eastAsia="Calibri" w:cstheme="minorHAnsi"/>
        </w:rPr>
        <w:t xml:space="preserve">A call for nominations will be made </w:t>
      </w:r>
    </w:p>
    <w:p w:rsidRPr="00643A8D" w:rsidR="00643A8D" w:rsidP="00152A2E" w:rsidRDefault="00643A8D" w14:paraId="07606BFA" w14:textId="567524D5">
      <w:pPr>
        <w:pStyle w:val="ListParagraph"/>
        <w:numPr>
          <w:ilvl w:val="0"/>
          <w:numId w:val="25"/>
        </w:numPr>
        <w:spacing w:after="200" w:line="276" w:lineRule="auto"/>
        <w:jc w:val="both"/>
        <w:rPr>
          <w:rFonts w:eastAsia="Calibri"/>
        </w:rPr>
      </w:pPr>
      <w:r w:rsidRPr="5A002311">
        <w:rPr>
          <w:lang w:val="en-US"/>
        </w:rPr>
        <w:t xml:space="preserve">All nominations must be submitted on the approved form and lodged with </w:t>
      </w:r>
      <w:r w:rsidRPr="624E84A5" w:rsidR="2CCD16E0">
        <w:rPr>
          <w:lang w:val="en-US"/>
        </w:rPr>
        <w:t>the</w:t>
      </w:r>
      <w:r w:rsidRPr="5A002311" w:rsidR="2CCD16E0">
        <w:rPr>
          <w:lang w:val="en-US"/>
        </w:rPr>
        <w:t xml:space="preserve"> </w:t>
      </w:r>
      <w:r w:rsidRPr="5FE795F8" w:rsidR="2CCD16E0">
        <w:rPr>
          <w:lang w:val="en-US"/>
        </w:rPr>
        <w:t xml:space="preserve">Court </w:t>
      </w:r>
      <w:r w:rsidR="00F810FB">
        <w:rPr>
          <w:lang w:val="en-US"/>
        </w:rPr>
        <w:t>O</w:t>
      </w:r>
      <w:r w:rsidRPr="0EABDECE" w:rsidR="2CCD16E0">
        <w:rPr>
          <w:lang w:val="en-US"/>
        </w:rPr>
        <w:t xml:space="preserve">ffice </w:t>
      </w:r>
      <w:r w:rsidRPr="0EABDECE">
        <w:rPr>
          <w:lang w:val="en-US"/>
        </w:rPr>
        <w:t>by</w:t>
      </w:r>
      <w:r w:rsidRPr="5A002311">
        <w:rPr>
          <w:lang w:val="en-US"/>
        </w:rPr>
        <w:t xml:space="preserve"> the closing date </w:t>
      </w:r>
      <w:r w:rsidR="00DE61CD">
        <w:rPr>
          <w:lang w:val="en-US"/>
        </w:rPr>
        <w:t>set</w:t>
      </w:r>
      <w:r w:rsidR="0021237A">
        <w:rPr>
          <w:lang w:val="en-US"/>
        </w:rPr>
        <w:t xml:space="preserve"> by the Returning Officer</w:t>
      </w:r>
      <w:r w:rsidRPr="5A002311">
        <w:rPr>
          <w:lang w:val="en-US"/>
        </w:rPr>
        <w:t>.</w:t>
      </w:r>
    </w:p>
    <w:p w:rsidRPr="00643A8D" w:rsidR="00152A2E" w:rsidP="00152A2E" w:rsidRDefault="0002235C" w14:paraId="7936D3D9" w14:textId="340A1A4A">
      <w:pPr>
        <w:pStyle w:val="ListParagraph"/>
        <w:numPr>
          <w:ilvl w:val="0"/>
          <w:numId w:val="25"/>
        </w:numPr>
        <w:spacing w:after="200" w:line="276" w:lineRule="auto"/>
        <w:jc w:val="both"/>
        <w:rPr>
          <w:rFonts w:eastAsia="Calibri" w:cstheme="minorHAnsi"/>
        </w:rPr>
      </w:pPr>
      <w:r w:rsidRPr="00643A8D">
        <w:rPr>
          <w:rFonts w:cstheme="minorHAnsi"/>
          <w:lang w:val="en-US"/>
        </w:rPr>
        <w:t xml:space="preserve">A statement giving details of the nominee and a supporting statement should be supplied, in no more than 500 words. This statement will be used for publicity purposes and will be circulated to the electorate for </w:t>
      </w:r>
      <w:proofErr w:type="gramStart"/>
      <w:r w:rsidRPr="00643A8D">
        <w:rPr>
          <w:rFonts w:cstheme="minorHAnsi"/>
          <w:lang w:val="en-US"/>
        </w:rPr>
        <w:t>information</w:t>
      </w:r>
      <w:r w:rsidRPr="00643A8D" w:rsidR="00643A8D">
        <w:rPr>
          <w:rFonts w:cstheme="minorHAnsi"/>
          <w:lang w:val="en-US"/>
        </w:rPr>
        <w:t>;</w:t>
      </w:r>
      <w:proofErr w:type="gramEnd"/>
    </w:p>
    <w:p w:rsidRPr="00DC01C6" w:rsidR="00643A8D" w:rsidP="00152A2E" w:rsidRDefault="00643A8D" w14:paraId="5A84F375" w14:textId="2A1007DC">
      <w:pPr>
        <w:pStyle w:val="ListParagraph"/>
        <w:numPr>
          <w:ilvl w:val="0"/>
          <w:numId w:val="25"/>
        </w:numPr>
        <w:spacing w:after="200" w:line="276" w:lineRule="auto"/>
        <w:jc w:val="both"/>
        <w:rPr>
          <w:rFonts w:eastAsia="Calibri" w:cstheme="minorHAnsi"/>
        </w:rPr>
      </w:pPr>
      <w:r>
        <w:rPr>
          <w:rFonts w:cstheme="minorHAnsi"/>
          <w:lang w:val="en-US"/>
        </w:rPr>
        <w:t xml:space="preserve">Each nomination must be supported by no fewer than </w:t>
      </w:r>
      <w:r w:rsidRPr="00DC01C6" w:rsidR="00DC01C6">
        <w:rPr>
          <w:rFonts w:cstheme="minorHAnsi"/>
          <w:lang w:val="en-US"/>
        </w:rPr>
        <w:t>two</w:t>
      </w:r>
      <w:r w:rsidRPr="00DC01C6">
        <w:rPr>
          <w:rFonts w:cstheme="minorHAnsi"/>
          <w:lang w:val="en-US"/>
        </w:rPr>
        <w:t xml:space="preserve"> members of the </w:t>
      </w:r>
      <w:proofErr w:type="gramStart"/>
      <w:r w:rsidRPr="00DC01C6">
        <w:rPr>
          <w:rFonts w:cstheme="minorHAnsi"/>
          <w:lang w:val="en-US"/>
        </w:rPr>
        <w:t>electorate;</w:t>
      </w:r>
      <w:proofErr w:type="gramEnd"/>
    </w:p>
    <w:p w:rsidR="00152A2E" w:rsidP="00152A2E" w:rsidRDefault="00152A2E" w14:paraId="4BAFEF0D" w14:textId="2A0D84F0">
      <w:pPr>
        <w:pStyle w:val="ListParagraph"/>
        <w:numPr>
          <w:ilvl w:val="0"/>
          <w:numId w:val="25"/>
        </w:numPr>
        <w:spacing w:after="200" w:line="276" w:lineRule="auto"/>
        <w:jc w:val="both"/>
        <w:rPr>
          <w:rFonts w:eastAsia="Calibri" w:cstheme="minorHAnsi"/>
        </w:rPr>
      </w:pPr>
      <w:r>
        <w:rPr>
          <w:rFonts w:eastAsia="Calibri" w:cstheme="minorHAnsi"/>
        </w:rPr>
        <w:t>P</w:t>
      </w:r>
      <w:r w:rsidRPr="00152A2E">
        <w:rPr>
          <w:rFonts w:eastAsia="Calibri" w:cstheme="minorHAnsi"/>
        </w:rPr>
        <w:t>romotion and advertisement of the vacancy</w:t>
      </w:r>
      <w:r w:rsidR="00857F75">
        <w:rPr>
          <w:rFonts w:eastAsia="Calibri" w:cstheme="minorHAnsi"/>
        </w:rPr>
        <w:t xml:space="preserve"> (including details of the </w:t>
      </w:r>
      <w:r w:rsidRPr="00647250" w:rsidR="00857F75">
        <w:rPr>
          <w:rFonts w:cstheme="minorHAnsi"/>
        </w:rPr>
        <w:t>Relevant Start Date</w:t>
      </w:r>
      <w:proofErr w:type="gramStart"/>
      <w:r w:rsidR="00857F75">
        <w:rPr>
          <w:rFonts w:cstheme="minorHAnsi"/>
        </w:rPr>
        <w:t>)</w:t>
      </w:r>
      <w:r w:rsidR="00857F75">
        <w:rPr>
          <w:rFonts w:eastAsia="Calibri" w:cstheme="minorHAnsi"/>
        </w:rPr>
        <w:t xml:space="preserve"> </w:t>
      </w:r>
      <w:r w:rsidRPr="00152A2E">
        <w:rPr>
          <w:rFonts w:eastAsia="Calibri" w:cstheme="minorHAnsi"/>
        </w:rPr>
        <w:t>,</w:t>
      </w:r>
      <w:proofErr w:type="gramEnd"/>
      <w:r w:rsidRPr="00152A2E">
        <w:rPr>
          <w:rFonts w:eastAsia="Calibri" w:cstheme="minorHAnsi"/>
        </w:rPr>
        <w:t xml:space="preserve"> in a manner suitable for bringing the vacancy to the attention of a broad range of persons</w:t>
      </w:r>
      <w:r w:rsidR="00643A8D">
        <w:rPr>
          <w:rFonts w:eastAsia="Calibri" w:cstheme="minorHAnsi"/>
        </w:rPr>
        <w:t>.</w:t>
      </w:r>
    </w:p>
    <w:p w:rsidR="00F37B7D" w:rsidP="00F37B7D" w:rsidRDefault="00643A8D" w14:paraId="29AEDD19" w14:textId="1909D43A">
      <w:pPr>
        <w:spacing w:after="200" w:line="276" w:lineRule="auto"/>
        <w:ind w:left="851" w:hanging="851"/>
        <w:jc w:val="both"/>
        <w:rPr>
          <w:rFonts w:eastAsia="Calibri" w:cstheme="minorHAnsi"/>
        </w:rPr>
      </w:pPr>
      <w:r>
        <w:rPr>
          <w:rFonts w:eastAsia="Calibri" w:cstheme="minorHAnsi"/>
        </w:rPr>
        <w:t>3.</w:t>
      </w:r>
      <w:r w:rsidR="00F37B7D">
        <w:rPr>
          <w:rFonts w:eastAsia="Calibri" w:cstheme="minorHAnsi"/>
        </w:rPr>
        <w:t>2</w:t>
      </w:r>
      <w:r>
        <w:rPr>
          <w:rFonts w:eastAsia="Calibri" w:cstheme="minorHAnsi"/>
        </w:rPr>
        <w:tab/>
      </w:r>
      <w:r w:rsidR="00136FB0">
        <w:rPr>
          <w:rFonts w:eastAsia="Calibri" w:cstheme="minorHAnsi"/>
        </w:rPr>
        <w:t xml:space="preserve">In order to meet the objectives of section </w:t>
      </w:r>
      <w:proofErr w:type="gramStart"/>
      <w:r w:rsidR="001F0198">
        <w:rPr>
          <w:rFonts w:eastAsia="Calibri" w:cstheme="minorHAnsi"/>
        </w:rPr>
        <w:t>2.2, and</w:t>
      </w:r>
      <w:proofErr w:type="gramEnd"/>
      <w:r w:rsidR="001F0198">
        <w:rPr>
          <w:rFonts w:eastAsia="Calibri" w:cstheme="minorHAnsi"/>
        </w:rPr>
        <w:t xml:space="preserve"> having regard to the number of vacancies that have arisen, nominations</w:t>
      </w:r>
      <w:r w:rsidR="00A40553">
        <w:rPr>
          <w:rFonts w:eastAsia="Calibri" w:cstheme="minorHAnsi"/>
        </w:rPr>
        <w:t xml:space="preserve"> for prospective EASMs</w:t>
      </w:r>
      <w:r w:rsidR="001F0198">
        <w:rPr>
          <w:rFonts w:eastAsia="Calibri" w:cstheme="minorHAnsi"/>
        </w:rPr>
        <w:t xml:space="preserve"> may be </w:t>
      </w:r>
      <w:r w:rsidR="00D14139">
        <w:rPr>
          <w:rFonts w:eastAsia="Calibri" w:cstheme="minorHAnsi"/>
        </w:rPr>
        <w:t>restricted</w:t>
      </w:r>
      <w:r w:rsidR="001F0198">
        <w:rPr>
          <w:rFonts w:eastAsia="Calibri" w:cstheme="minorHAnsi"/>
        </w:rPr>
        <w:t xml:space="preserve"> to</w:t>
      </w:r>
      <w:r w:rsidR="00F37B7D">
        <w:rPr>
          <w:rFonts w:eastAsia="Calibri" w:cstheme="minorHAnsi"/>
        </w:rPr>
        <w:t xml:space="preserve"> eligible staff from within </w:t>
      </w:r>
      <w:r w:rsidR="005520F9">
        <w:rPr>
          <w:rFonts w:eastAsia="Calibri" w:cstheme="minorHAnsi"/>
        </w:rPr>
        <w:t xml:space="preserve">one or more of </w:t>
      </w:r>
      <w:r w:rsidR="00815C68">
        <w:rPr>
          <w:rFonts w:eastAsia="Calibri" w:cstheme="minorHAnsi"/>
        </w:rPr>
        <w:t xml:space="preserve">the </w:t>
      </w:r>
      <w:r w:rsidR="00F37B7D">
        <w:rPr>
          <w:rFonts w:eastAsia="Calibri" w:cstheme="minorHAnsi"/>
        </w:rPr>
        <w:t>College</w:t>
      </w:r>
      <w:r w:rsidR="005520F9">
        <w:rPr>
          <w:rFonts w:eastAsia="Calibri" w:cstheme="minorHAnsi"/>
        </w:rPr>
        <w:t>s</w:t>
      </w:r>
      <w:r w:rsidR="00F37B7D">
        <w:rPr>
          <w:rFonts w:eastAsia="Calibri" w:cstheme="minorHAnsi"/>
        </w:rPr>
        <w:t>.</w:t>
      </w:r>
      <w:r w:rsidR="00234166">
        <w:rPr>
          <w:rFonts w:eastAsia="Calibri" w:cstheme="minorHAnsi"/>
        </w:rPr>
        <w:t xml:space="preserve"> </w:t>
      </w:r>
    </w:p>
    <w:p w:rsidR="00F54995" w:rsidP="003025EC" w:rsidRDefault="00F37B7D" w14:paraId="6D62BC4F" w14:textId="5A4D6835">
      <w:pPr>
        <w:spacing w:after="200" w:line="276" w:lineRule="auto"/>
        <w:ind w:left="851" w:hanging="851"/>
        <w:jc w:val="both"/>
        <w:rPr>
          <w:rFonts w:cstheme="minorHAnsi"/>
          <w:lang w:val="en-US"/>
        </w:rPr>
      </w:pPr>
      <w:r>
        <w:rPr>
          <w:rFonts w:eastAsia="Calibri" w:cstheme="minorHAnsi"/>
        </w:rPr>
        <w:t>3.3</w:t>
      </w:r>
      <w:r>
        <w:rPr>
          <w:rFonts w:eastAsia="Calibri" w:cstheme="minorHAnsi"/>
        </w:rPr>
        <w:tab/>
      </w:r>
      <w:r w:rsidR="0006030D">
        <w:rPr>
          <w:rFonts w:cstheme="minorHAnsi"/>
        </w:rPr>
        <w:t>The Court Office</w:t>
      </w:r>
      <w:r w:rsidRPr="00F54995" w:rsidR="00F54995">
        <w:rPr>
          <w:rFonts w:cstheme="minorHAnsi"/>
        </w:rPr>
        <w:t xml:space="preserve"> shall acknowledge receipt of the nomination to each nominee. If the Returning Officer </w:t>
      </w:r>
      <w:r w:rsidRPr="00F54995" w:rsidR="00F54995">
        <w:rPr>
          <w:rFonts w:cstheme="minorHAnsi"/>
          <w:lang w:val="en-US"/>
        </w:rPr>
        <w:t xml:space="preserve">believes there is any cause for concern regarding the validity </w:t>
      </w:r>
      <w:r w:rsidR="0021237A">
        <w:rPr>
          <w:rFonts w:cstheme="minorHAnsi"/>
          <w:lang w:val="en-US"/>
        </w:rPr>
        <w:t xml:space="preserve">or eligibility </w:t>
      </w:r>
      <w:r w:rsidRPr="00F54995" w:rsidR="00F54995">
        <w:rPr>
          <w:rFonts w:cstheme="minorHAnsi"/>
          <w:lang w:val="en-US"/>
        </w:rPr>
        <w:t>of a nomination, this matter shall be drawn to the attention of the nominee, who shall be given the opportunity to address the cause for concern.</w:t>
      </w:r>
    </w:p>
    <w:p w:rsidR="00551362" w:rsidP="00F54995" w:rsidRDefault="00F54995" w14:paraId="7B44FF18" w14:textId="24708DF5">
      <w:pPr>
        <w:tabs>
          <w:tab w:val="left" w:pos="0"/>
          <w:tab w:val="left" w:pos="250"/>
          <w:tab w:val="left" w:pos="8897"/>
        </w:tabs>
        <w:ind w:left="851" w:hanging="851"/>
        <w:jc w:val="both"/>
        <w:outlineLvl w:val="0"/>
        <w:rPr>
          <w:rFonts w:ascii="Arial" w:hAnsi="Arial" w:eastAsia="Arial Unicode MS" w:cs="Arial"/>
          <w:color w:val="000000"/>
          <w:u w:color="000000"/>
        </w:rPr>
      </w:pPr>
      <w:r>
        <w:t>3.</w:t>
      </w:r>
      <w:r w:rsidR="008D5F25">
        <w:t>4</w:t>
      </w:r>
      <w:r>
        <w:tab/>
      </w:r>
      <w:r w:rsidRPr="00F54995">
        <w:rPr>
          <w:rFonts w:eastAsia="Arial Unicode MS" w:cstheme="minorHAnsi"/>
          <w:color w:val="000000"/>
          <w:u w:color="000000"/>
        </w:rPr>
        <w:t xml:space="preserve">The Returning Officer shall scrutinise nominations and can disqualify any ineligible </w:t>
      </w:r>
      <w:r w:rsidR="00F250F8">
        <w:rPr>
          <w:rFonts w:eastAsia="Arial Unicode MS" w:cstheme="minorHAnsi"/>
          <w:color w:val="000000"/>
          <w:u w:color="000000"/>
        </w:rPr>
        <w:t>nominees</w:t>
      </w:r>
      <w:r w:rsidRPr="00F54995">
        <w:rPr>
          <w:rFonts w:eastAsia="Arial Unicode MS" w:cstheme="minorHAnsi"/>
          <w:color w:val="000000"/>
          <w:u w:color="000000"/>
        </w:rPr>
        <w:t xml:space="preserve">. As soon as practicable, each </w:t>
      </w:r>
      <w:r w:rsidR="00F250F8">
        <w:rPr>
          <w:rFonts w:eastAsia="Arial Unicode MS" w:cstheme="minorHAnsi"/>
          <w:color w:val="000000"/>
          <w:u w:color="000000"/>
        </w:rPr>
        <w:t>nominee</w:t>
      </w:r>
      <w:r w:rsidRPr="00F54995" w:rsidR="00F250F8">
        <w:rPr>
          <w:rFonts w:eastAsia="Arial Unicode MS" w:cstheme="minorHAnsi"/>
          <w:color w:val="000000"/>
          <w:u w:color="000000"/>
        </w:rPr>
        <w:t xml:space="preserve"> </w:t>
      </w:r>
      <w:r w:rsidRPr="00F54995">
        <w:rPr>
          <w:rFonts w:eastAsia="Arial Unicode MS" w:cstheme="minorHAnsi"/>
          <w:color w:val="000000"/>
          <w:u w:color="000000"/>
        </w:rPr>
        <w:t xml:space="preserve">shall be notified of the validity of their nomination and the list of </w:t>
      </w:r>
      <w:r w:rsidR="00F250F8">
        <w:rPr>
          <w:rFonts w:eastAsia="Arial Unicode MS" w:cstheme="minorHAnsi"/>
          <w:color w:val="000000"/>
          <w:u w:color="000000"/>
        </w:rPr>
        <w:t>nominees</w:t>
      </w:r>
      <w:r w:rsidRPr="00F54995" w:rsidR="00F250F8">
        <w:rPr>
          <w:rFonts w:eastAsia="Arial Unicode MS" w:cstheme="minorHAnsi"/>
          <w:color w:val="000000"/>
          <w:u w:color="000000"/>
        </w:rPr>
        <w:t xml:space="preserve"> </w:t>
      </w:r>
      <w:r w:rsidRPr="00F54995">
        <w:rPr>
          <w:rFonts w:eastAsia="Arial Unicode MS" w:cstheme="minorHAnsi"/>
          <w:color w:val="000000"/>
          <w:u w:color="000000"/>
        </w:rPr>
        <w:t>for the election shall then be confirmed and published</w:t>
      </w:r>
      <w:r w:rsidRPr="00AE5682">
        <w:rPr>
          <w:rFonts w:ascii="Arial" w:hAnsi="Arial" w:eastAsia="Arial Unicode MS" w:cs="Arial"/>
          <w:color w:val="000000"/>
          <w:u w:color="000000"/>
        </w:rPr>
        <w:t>.</w:t>
      </w:r>
    </w:p>
    <w:p w:rsidRPr="00F54995" w:rsidR="00F54995" w:rsidP="00F54995" w:rsidRDefault="00F54995" w14:paraId="20835665" w14:textId="77777777">
      <w:pPr>
        <w:tabs>
          <w:tab w:val="left" w:pos="0"/>
          <w:tab w:val="left" w:pos="250"/>
          <w:tab w:val="left" w:pos="8897"/>
        </w:tabs>
        <w:ind w:left="851" w:hanging="851"/>
        <w:jc w:val="both"/>
        <w:outlineLvl w:val="0"/>
        <w:rPr>
          <w:rFonts w:ascii="Arial" w:hAnsi="Arial" w:eastAsia="Arial Unicode MS" w:cs="Arial"/>
          <w:color w:val="000000"/>
          <w:u w:color="000000"/>
        </w:rPr>
      </w:pPr>
    </w:p>
    <w:p w:rsidRPr="009B6E3E" w:rsidR="00655898" w:rsidP="00655898" w:rsidRDefault="00655898" w14:paraId="3BDB5953" w14:textId="7F2A747C">
      <w:pPr>
        <w:pStyle w:val="ListParagraph"/>
        <w:keepNext/>
        <w:numPr>
          <w:ilvl w:val="0"/>
          <w:numId w:val="2"/>
        </w:numPr>
        <w:ind w:left="357" w:hanging="357"/>
        <w:rPr>
          <w:b/>
        </w:rPr>
      </w:pPr>
      <w:r w:rsidRPr="009B6E3E">
        <w:rPr>
          <w:b/>
        </w:rPr>
        <w:t xml:space="preserve">ELECTION </w:t>
      </w:r>
      <w:r w:rsidR="007048A9">
        <w:rPr>
          <w:b/>
        </w:rPr>
        <w:t>RULES</w:t>
      </w:r>
    </w:p>
    <w:p w:rsidRPr="009B6E3E" w:rsidR="00655898" w:rsidP="00655898" w:rsidRDefault="00655898" w14:paraId="68FE9E8A" w14:textId="77777777">
      <w:pPr>
        <w:pStyle w:val="ListParagraph"/>
        <w:ind w:left="360"/>
        <w:rPr>
          <w:b/>
        </w:rPr>
      </w:pPr>
    </w:p>
    <w:p w:rsidRPr="00E153D2" w:rsidR="007048A9" w:rsidP="00E153D2" w:rsidRDefault="00E153D2" w14:paraId="1EBFB01B" w14:textId="4AE6C4AB">
      <w:pPr>
        <w:pStyle w:val="ListParagraph"/>
        <w:numPr>
          <w:ilvl w:val="1"/>
          <w:numId w:val="2"/>
        </w:numPr>
        <w:ind w:left="851" w:hanging="851"/>
        <w:jc w:val="both"/>
        <w:rPr>
          <w:rFonts w:cstheme="minorHAnsi"/>
        </w:rPr>
      </w:pPr>
      <w:r w:rsidRPr="00E153D2">
        <w:rPr>
          <w:rFonts w:eastAsia="Calibri" w:cstheme="minorHAnsi"/>
        </w:rPr>
        <w:t xml:space="preserve">Where two or more </w:t>
      </w:r>
      <w:r w:rsidR="00136F33">
        <w:rPr>
          <w:rFonts w:eastAsia="Calibri" w:cstheme="minorHAnsi"/>
        </w:rPr>
        <w:t xml:space="preserve">eligible </w:t>
      </w:r>
      <w:r w:rsidRPr="00E153D2">
        <w:rPr>
          <w:rFonts w:eastAsia="Calibri" w:cstheme="minorHAnsi"/>
        </w:rPr>
        <w:t xml:space="preserve">nominations are received for a vacancy, an election </w:t>
      </w:r>
      <w:r>
        <w:rPr>
          <w:rFonts w:eastAsia="Calibri" w:cstheme="minorHAnsi"/>
        </w:rPr>
        <w:t>ballot</w:t>
      </w:r>
      <w:r w:rsidRPr="00E153D2">
        <w:rPr>
          <w:rFonts w:eastAsia="Calibri" w:cstheme="minorHAnsi"/>
        </w:rPr>
        <w:t xml:space="preserve"> will be issued. Where only one</w:t>
      </w:r>
      <w:r w:rsidR="002807CE">
        <w:rPr>
          <w:rFonts w:eastAsia="Calibri" w:cstheme="minorHAnsi"/>
        </w:rPr>
        <w:t xml:space="preserve"> eligible</w:t>
      </w:r>
      <w:r w:rsidRPr="00E153D2">
        <w:rPr>
          <w:rFonts w:eastAsia="Calibri" w:cstheme="minorHAnsi"/>
        </w:rPr>
        <w:t xml:space="preserve"> nomination is received for a vacancy, the Returning Officer shall</w:t>
      </w:r>
      <w:r w:rsidR="00251457">
        <w:rPr>
          <w:rFonts w:eastAsia="Calibri" w:cstheme="minorHAnsi"/>
        </w:rPr>
        <w:t xml:space="preserve"> normally</w:t>
      </w:r>
      <w:r w:rsidRPr="00E153D2">
        <w:rPr>
          <w:rFonts w:eastAsia="Calibri" w:cstheme="minorHAnsi"/>
        </w:rPr>
        <w:t xml:space="preserve"> declare such candidate to be duly elected.</w:t>
      </w:r>
    </w:p>
    <w:p w:rsidRPr="00E153D2" w:rsidR="00E153D2" w:rsidP="00E153D2" w:rsidRDefault="00E153D2" w14:paraId="4F1E0E66" w14:textId="77777777">
      <w:pPr>
        <w:pStyle w:val="ListParagraph"/>
        <w:ind w:left="851"/>
        <w:jc w:val="both"/>
        <w:rPr>
          <w:rFonts w:cstheme="minorHAnsi"/>
        </w:rPr>
      </w:pPr>
    </w:p>
    <w:p w:rsidRPr="007048A9" w:rsidR="007048A9" w:rsidP="00655898" w:rsidRDefault="0006030D" w14:paraId="267AFB5A" w14:textId="10725976">
      <w:pPr>
        <w:pStyle w:val="ListParagraph"/>
        <w:numPr>
          <w:ilvl w:val="1"/>
          <w:numId w:val="2"/>
        </w:numPr>
        <w:ind w:left="851" w:hanging="851"/>
        <w:jc w:val="both"/>
        <w:rPr>
          <w:rFonts w:cstheme="minorHAnsi"/>
        </w:rPr>
      </w:pPr>
      <w:r>
        <w:rPr>
          <w:rFonts w:eastAsia="Times New Roman" w:cstheme="minorHAnsi"/>
          <w:lang w:eastAsia="en-GB"/>
        </w:rPr>
        <w:t>The</w:t>
      </w:r>
      <w:r w:rsidRPr="007048A9" w:rsidR="007048A9">
        <w:rPr>
          <w:rFonts w:eastAsia="Times New Roman" w:cstheme="minorHAnsi"/>
          <w:lang w:val="en" w:eastAsia="en-GB"/>
        </w:rPr>
        <w:t xml:space="preserve"> </w:t>
      </w:r>
      <w:r>
        <w:rPr>
          <w:rFonts w:eastAsia="Times New Roman" w:cstheme="minorHAnsi"/>
          <w:lang w:val="en" w:eastAsia="en-GB"/>
        </w:rPr>
        <w:t xml:space="preserve">Court Office </w:t>
      </w:r>
      <w:r w:rsidRPr="007048A9" w:rsidR="007048A9">
        <w:rPr>
          <w:rFonts w:eastAsia="Times New Roman" w:cstheme="minorHAnsi"/>
          <w:lang w:val="en" w:eastAsia="en-GB"/>
        </w:rPr>
        <w:t xml:space="preserve">shall </w:t>
      </w:r>
      <w:r w:rsidR="00E153D2">
        <w:rPr>
          <w:rFonts w:eastAsia="Times New Roman" w:cstheme="minorHAnsi"/>
          <w:lang w:val="en" w:eastAsia="en-GB"/>
        </w:rPr>
        <w:t>appoint</w:t>
      </w:r>
      <w:r w:rsidRPr="007048A9" w:rsidR="007048A9">
        <w:rPr>
          <w:rFonts w:eastAsia="Times New Roman" w:cstheme="minorHAnsi"/>
          <w:lang w:val="en" w:eastAsia="en-GB"/>
        </w:rPr>
        <w:t xml:space="preserve"> </w:t>
      </w:r>
      <w:r w:rsidR="00E153D2">
        <w:rPr>
          <w:rFonts w:eastAsia="Times New Roman" w:cstheme="minorHAnsi"/>
          <w:lang w:val="en" w:eastAsia="en-GB"/>
        </w:rPr>
        <w:t>a</w:t>
      </w:r>
      <w:r w:rsidRPr="007048A9" w:rsidR="007048A9">
        <w:rPr>
          <w:rFonts w:eastAsia="Times New Roman" w:cstheme="minorHAnsi"/>
          <w:lang w:val="en" w:eastAsia="en-GB"/>
        </w:rPr>
        <w:t xml:space="preserve"> Returning Officer for the election.</w:t>
      </w:r>
      <w:r>
        <w:rPr>
          <w:rFonts w:eastAsia="Times New Roman" w:cstheme="minorHAnsi"/>
          <w:lang w:val="en" w:eastAsia="en-GB"/>
        </w:rPr>
        <w:t xml:space="preserve"> </w:t>
      </w:r>
      <w:r w:rsidRPr="007048A9" w:rsidR="007048A9">
        <w:rPr>
          <w:rFonts w:eastAsia="Times New Roman" w:cstheme="minorHAnsi"/>
          <w:lang w:val="en" w:eastAsia="en-GB"/>
        </w:rPr>
        <w:t xml:space="preserve">The Returning Officer will be responsible for managing the electoral process, including arranging the announcement of candidates and their election statements, arrangements for voting and the electoral roll, the application of the election rules herein, including </w:t>
      </w:r>
      <w:proofErr w:type="gramStart"/>
      <w:r w:rsidRPr="007048A9" w:rsidR="007048A9">
        <w:rPr>
          <w:rFonts w:eastAsia="Times New Roman" w:cstheme="minorHAnsi"/>
          <w:lang w:val="en" w:eastAsia="en-GB"/>
        </w:rPr>
        <w:t>with regard to</w:t>
      </w:r>
      <w:proofErr w:type="gramEnd"/>
      <w:r w:rsidRPr="007048A9" w:rsidR="007048A9">
        <w:rPr>
          <w:rFonts w:eastAsia="Times New Roman" w:cstheme="minorHAnsi"/>
          <w:lang w:val="en" w:eastAsia="en-GB"/>
        </w:rPr>
        <w:t xml:space="preserve"> the content of election statements, considering complaints raised in relation to the conduct of campaigning and the election itself, imposing sanctions as appropriate</w:t>
      </w:r>
      <w:r w:rsidR="007048A9">
        <w:rPr>
          <w:rFonts w:eastAsia="Times New Roman" w:cstheme="minorHAnsi"/>
          <w:lang w:val="en" w:eastAsia="en-GB"/>
        </w:rPr>
        <w:t>.</w:t>
      </w:r>
    </w:p>
    <w:p w:rsidR="007048A9" w:rsidP="007048A9" w:rsidRDefault="007048A9" w14:paraId="5C768B06" w14:textId="77777777">
      <w:pPr>
        <w:pStyle w:val="ListParagraph"/>
      </w:pPr>
    </w:p>
    <w:p w:rsidRPr="00597259" w:rsidR="00597259" w:rsidP="00597259" w:rsidRDefault="007048A9" w14:paraId="5C104A38" w14:textId="207BF6DC">
      <w:pPr>
        <w:pStyle w:val="ListParagraph"/>
        <w:numPr>
          <w:ilvl w:val="1"/>
          <w:numId w:val="2"/>
        </w:numPr>
        <w:ind w:left="851" w:hanging="851"/>
        <w:jc w:val="both"/>
        <w:rPr>
          <w:rFonts w:cstheme="minorHAnsi"/>
        </w:rPr>
      </w:pPr>
      <w:r w:rsidRPr="007048A9">
        <w:rPr>
          <w:rFonts w:eastAsia="Calibri" w:cstheme="minorHAnsi"/>
        </w:rPr>
        <w:t xml:space="preserve">The University will make available on its website to all electors the names of the </w:t>
      </w:r>
      <w:r w:rsidR="00D608E5">
        <w:rPr>
          <w:rFonts w:eastAsia="Calibri" w:cstheme="minorHAnsi"/>
        </w:rPr>
        <w:t>eligible nominees</w:t>
      </w:r>
      <w:r w:rsidRPr="007048A9">
        <w:rPr>
          <w:rFonts w:eastAsia="Calibri" w:cstheme="minorHAnsi"/>
        </w:rPr>
        <w:t xml:space="preserve">, and should </w:t>
      </w:r>
      <w:r w:rsidR="00997240">
        <w:rPr>
          <w:rFonts w:eastAsia="Calibri" w:cstheme="minorHAnsi"/>
        </w:rPr>
        <w:t>nominees</w:t>
      </w:r>
      <w:r w:rsidRPr="007048A9" w:rsidR="00997240">
        <w:rPr>
          <w:rFonts w:eastAsia="Calibri" w:cstheme="minorHAnsi"/>
        </w:rPr>
        <w:t xml:space="preserve"> </w:t>
      </w:r>
      <w:r w:rsidRPr="007048A9">
        <w:rPr>
          <w:rFonts w:eastAsia="Calibri" w:cstheme="minorHAnsi"/>
        </w:rPr>
        <w:t xml:space="preserve">wish, their photograph and an election statement which will be limited to </w:t>
      </w:r>
      <w:r w:rsidR="00527A93">
        <w:rPr>
          <w:rFonts w:eastAsia="Calibri" w:cstheme="minorHAnsi"/>
        </w:rPr>
        <w:t>5</w:t>
      </w:r>
      <w:r w:rsidRPr="007048A9">
        <w:rPr>
          <w:rFonts w:eastAsia="Calibri" w:cstheme="minorHAnsi"/>
        </w:rPr>
        <w:t xml:space="preserve">00 words. Statements will be approved by the Returning Officer prior to publication. </w:t>
      </w:r>
    </w:p>
    <w:p w:rsidRPr="00597259" w:rsidR="00597259" w:rsidP="00597259" w:rsidRDefault="00597259" w14:paraId="3B44DE48" w14:textId="77777777">
      <w:pPr>
        <w:pStyle w:val="ListParagraph"/>
        <w:ind w:left="851"/>
        <w:jc w:val="both"/>
        <w:rPr>
          <w:rFonts w:cstheme="minorHAnsi"/>
        </w:rPr>
      </w:pPr>
    </w:p>
    <w:p w:rsidRPr="009B6E3E" w:rsidR="00655898" w:rsidP="00655898" w:rsidRDefault="00655898" w14:paraId="044C6072" w14:textId="558B173F">
      <w:pPr>
        <w:pStyle w:val="ListParagraph"/>
        <w:numPr>
          <w:ilvl w:val="1"/>
          <w:numId w:val="2"/>
        </w:numPr>
        <w:ind w:left="851" w:hanging="851"/>
        <w:jc w:val="both"/>
      </w:pPr>
      <w:r>
        <w:lastRenderedPageBreak/>
        <w:t>T</w:t>
      </w:r>
      <w:r w:rsidRPr="0006030D">
        <w:t xml:space="preserve">he </w:t>
      </w:r>
      <w:r w:rsidRPr="0006030D" w:rsidR="0006030D">
        <w:t xml:space="preserve">Court </w:t>
      </w:r>
      <w:r w:rsidRPr="0006030D" w:rsidR="00E153D2">
        <w:t>Office</w:t>
      </w:r>
      <w:r w:rsidRPr="0006030D">
        <w:t xml:space="preserve"> has responsibility for </w:t>
      </w:r>
      <w:r w:rsidRPr="0006030D" w:rsidR="00551362">
        <w:t xml:space="preserve">managing </w:t>
      </w:r>
      <w:r w:rsidRPr="0006030D">
        <w:t xml:space="preserve">the </w:t>
      </w:r>
      <w:r w:rsidR="00997240">
        <w:t>e</w:t>
      </w:r>
      <w:r w:rsidRPr="0006030D">
        <w:t xml:space="preserve">lection.  The </w:t>
      </w:r>
      <w:r w:rsidRPr="0006030D" w:rsidR="0006030D">
        <w:t xml:space="preserve">Head of Court </w:t>
      </w:r>
      <w:r w:rsidR="0030015E">
        <w:t xml:space="preserve">Office </w:t>
      </w:r>
      <w:r w:rsidRPr="0006030D" w:rsidR="0006030D">
        <w:t>and Clerk of Court</w:t>
      </w:r>
      <w:r w:rsidRPr="0006030D" w:rsidR="000A5D35">
        <w:t xml:space="preserve"> </w:t>
      </w:r>
      <w:r w:rsidRPr="0006030D">
        <w:t>(tog</w:t>
      </w:r>
      <w:r w:rsidRPr="009B6E3E">
        <w:t xml:space="preserve">ether with any deputies selected by them) will be the first point of contact for all matters in relation to the Election and they will liaise, as appropriate, with </w:t>
      </w:r>
      <w:r w:rsidR="0030015E">
        <w:t>nominees</w:t>
      </w:r>
      <w:r w:rsidRPr="009B6E3E">
        <w:t>, the campaign teams</w:t>
      </w:r>
      <w:r w:rsidR="00E153D2">
        <w:t xml:space="preserve"> and the University Secretary </w:t>
      </w:r>
      <w:r>
        <w:t xml:space="preserve">in </w:t>
      </w:r>
      <w:r w:rsidRPr="009B6E3E">
        <w:t xml:space="preserve">managing the election.  </w:t>
      </w:r>
    </w:p>
    <w:p w:rsidR="009B214F" w:rsidP="00B84B10" w:rsidRDefault="009B214F" w14:paraId="6D6E1018" w14:textId="7EFE75F9">
      <w:pPr>
        <w:pStyle w:val="ListParagraph"/>
        <w:ind w:left="851" w:hanging="851"/>
        <w:jc w:val="both"/>
        <w:rPr>
          <w:color w:val="FF0000"/>
        </w:rPr>
      </w:pPr>
    </w:p>
    <w:p w:rsidRPr="00767648" w:rsidR="000A5D35" w:rsidP="00767648" w:rsidRDefault="000A5D35" w14:paraId="077A3ABC" w14:textId="488A3C5F">
      <w:pPr>
        <w:pStyle w:val="ListParagraph"/>
        <w:numPr>
          <w:ilvl w:val="0"/>
          <w:numId w:val="2"/>
        </w:numPr>
        <w:spacing w:after="200" w:line="276" w:lineRule="auto"/>
        <w:ind w:left="284" w:hanging="284"/>
        <w:jc w:val="both"/>
        <w:rPr>
          <w:rFonts w:cs="Arial"/>
          <w:b/>
        </w:rPr>
      </w:pPr>
      <w:r w:rsidRPr="00767648">
        <w:rPr>
          <w:rFonts w:cs="Arial"/>
          <w:b/>
        </w:rPr>
        <w:t xml:space="preserve">VOTING </w:t>
      </w:r>
    </w:p>
    <w:p w:rsidRPr="00FF4A83" w:rsidR="000A5D35" w:rsidP="000A5D35" w:rsidRDefault="000A5D35" w14:paraId="772BEB2D" w14:textId="77777777">
      <w:pPr>
        <w:pStyle w:val="ListParagraph"/>
        <w:spacing w:after="200" w:line="276" w:lineRule="auto"/>
        <w:ind w:left="360"/>
        <w:jc w:val="both"/>
        <w:rPr>
          <w:rFonts w:cs="Arial"/>
          <w:b/>
        </w:rPr>
      </w:pPr>
    </w:p>
    <w:p w:rsidRPr="00C95152" w:rsidR="00475192" w:rsidP="00971FD4" w:rsidRDefault="00F54995" w14:paraId="46AAEF23" w14:textId="0B593C2D">
      <w:pPr>
        <w:pStyle w:val="ListParagraph"/>
        <w:numPr>
          <w:ilvl w:val="1"/>
          <w:numId w:val="2"/>
        </w:numPr>
        <w:spacing w:after="200" w:line="276" w:lineRule="auto"/>
        <w:ind w:left="851" w:hanging="851"/>
        <w:jc w:val="both"/>
        <w:rPr>
          <w:rFonts w:eastAsia="Calibri" w:cs="Arial"/>
        </w:rPr>
      </w:pPr>
      <w:r w:rsidRPr="00F60C1D">
        <w:rPr>
          <w:rFonts w:eastAsia="Calibri" w:cstheme="minorHAnsi"/>
        </w:rPr>
        <w:t>T</w:t>
      </w:r>
      <w:r w:rsidRPr="00F60C1D" w:rsidR="000A5D35">
        <w:rPr>
          <w:rFonts w:eastAsia="Calibri" w:cstheme="minorHAnsi"/>
        </w:rPr>
        <w:t>h</w:t>
      </w:r>
      <w:r w:rsidRPr="00F60C1D" w:rsidR="00F60C1D">
        <w:rPr>
          <w:rFonts w:cstheme="minorHAnsi"/>
        </w:rPr>
        <w:t xml:space="preserve">e Electoral Roll </w:t>
      </w:r>
      <w:r w:rsidR="00831223">
        <w:rPr>
          <w:rFonts w:cstheme="minorHAnsi"/>
        </w:rPr>
        <w:t xml:space="preserve">for all elections </w:t>
      </w:r>
      <w:r w:rsidRPr="00F60C1D" w:rsidR="00F60C1D">
        <w:rPr>
          <w:rFonts w:cstheme="minorHAnsi"/>
        </w:rPr>
        <w:t xml:space="preserve">will consist of all those staff of the University who are academic, teaching, scholarship and research staff, who are on the main University Payroll, who have started contracts of employment with the University one month prior to the </w:t>
      </w:r>
      <w:r w:rsidR="0098650A">
        <w:rPr>
          <w:rFonts w:cstheme="minorHAnsi"/>
        </w:rPr>
        <w:t>relevant electoral census date</w:t>
      </w:r>
      <w:r w:rsidRPr="00F60C1D" w:rsidR="00F60C1D">
        <w:rPr>
          <w:rFonts w:ascii="Arial" w:hAnsi="Arial" w:cs="Arial"/>
        </w:rPr>
        <w:t xml:space="preserve">. </w:t>
      </w:r>
    </w:p>
    <w:p w:rsidRPr="00C95152" w:rsidR="00C95152" w:rsidP="00C95152" w:rsidRDefault="00C95152" w14:paraId="64A61F12" w14:textId="77777777">
      <w:pPr>
        <w:pStyle w:val="ListParagraph"/>
        <w:spacing w:after="200" w:line="276" w:lineRule="auto"/>
        <w:ind w:left="851"/>
        <w:jc w:val="both"/>
        <w:rPr>
          <w:rFonts w:eastAsia="Calibri" w:cs="Arial"/>
        </w:rPr>
      </w:pPr>
    </w:p>
    <w:p w:rsidRPr="00475192" w:rsidR="00475192" w:rsidP="00767648" w:rsidRDefault="00475192" w14:paraId="11788972" w14:textId="040CC323">
      <w:pPr>
        <w:pStyle w:val="ListParagraph"/>
        <w:numPr>
          <w:ilvl w:val="1"/>
          <w:numId w:val="2"/>
        </w:numPr>
        <w:spacing w:after="200" w:line="276" w:lineRule="auto"/>
        <w:ind w:left="851" w:hanging="851"/>
        <w:jc w:val="both"/>
        <w:rPr>
          <w:rFonts w:eastAsia="Calibri" w:cs="Arial"/>
        </w:rPr>
      </w:pPr>
      <w:r>
        <w:rPr>
          <w:rFonts w:eastAsia="Calibri" w:cs="Arial"/>
        </w:rPr>
        <w:t>No individual is entitled to cast more than one vote in the election. Each vote in the election carries equal weight.</w:t>
      </w:r>
    </w:p>
    <w:p w:rsidR="00475192" w:rsidP="00475192" w:rsidRDefault="00475192" w14:paraId="583D90E3" w14:textId="77777777">
      <w:pPr>
        <w:pStyle w:val="ListParagraph"/>
      </w:pPr>
    </w:p>
    <w:p w:rsidRPr="00C17DAA" w:rsidR="000A5D35" w:rsidP="00767648" w:rsidRDefault="000A5D35" w14:paraId="6AE7D270" w14:textId="7FCF1A06">
      <w:pPr>
        <w:pStyle w:val="ListParagraph"/>
        <w:numPr>
          <w:ilvl w:val="1"/>
          <w:numId w:val="2"/>
        </w:numPr>
        <w:spacing w:after="200" w:line="276" w:lineRule="auto"/>
        <w:ind w:left="851" w:hanging="851"/>
        <w:jc w:val="both"/>
        <w:rPr>
          <w:rFonts w:eastAsia="Calibri" w:cs="Arial"/>
        </w:rPr>
      </w:pPr>
      <w:r w:rsidRPr="00FF4A83">
        <w:t xml:space="preserve">The voting will take place </w:t>
      </w:r>
      <w:r w:rsidR="00475192">
        <w:rPr>
          <w:rFonts w:eastAsia="Calibri" w:cs="Arial"/>
        </w:rPr>
        <w:t xml:space="preserve">through electronic voting via a secure online voting system. Voting will be open for a prescribed period as outlined in Annex </w:t>
      </w:r>
      <w:r w:rsidR="00C67388">
        <w:rPr>
          <w:rFonts w:eastAsia="Calibri" w:cs="Arial"/>
        </w:rPr>
        <w:t>B</w:t>
      </w:r>
      <w:r w:rsidR="00475192">
        <w:rPr>
          <w:rFonts w:eastAsia="Calibri" w:cs="Arial"/>
        </w:rPr>
        <w:t xml:space="preserve">. </w:t>
      </w:r>
      <w:r w:rsidR="0006030D">
        <w:rPr>
          <w:rFonts w:eastAsia="Calibri" w:cs="Arial"/>
        </w:rPr>
        <w:t>The Court Office</w:t>
      </w:r>
      <w:r w:rsidR="00475192">
        <w:rPr>
          <w:rFonts w:eastAsia="Calibri" w:cs="Arial"/>
        </w:rPr>
        <w:t xml:space="preserve"> will determine the dates of the election period. </w:t>
      </w:r>
      <w:r w:rsidRPr="00475192" w:rsidR="00475192">
        <w:rPr>
          <w:rFonts w:cstheme="minorHAnsi"/>
        </w:rPr>
        <w:t xml:space="preserve">Where a change of circumstances occurs which in the opinion of the Returning Officer renders the voting period insufficient to enable a representative vote to be obtained under the special conditions ruling at the time, </w:t>
      </w:r>
      <w:r w:rsidR="0006030D">
        <w:rPr>
          <w:rFonts w:cstheme="minorHAnsi"/>
        </w:rPr>
        <w:t>the Court Office</w:t>
      </w:r>
      <w:r w:rsidRPr="00475192" w:rsidR="00475192">
        <w:rPr>
          <w:rFonts w:cstheme="minorHAnsi"/>
        </w:rPr>
        <w:t xml:space="preserve"> may agree to extend the said voting periods as they consider necessary.</w:t>
      </w:r>
    </w:p>
    <w:p w:rsidRPr="00C17DAA" w:rsidR="00C17DAA" w:rsidP="00C17DAA" w:rsidRDefault="00C17DAA" w14:paraId="16CBCDA4" w14:textId="77777777">
      <w:pPr>
        <w:pStyle w:val="ListParagraph"/>
        <w:rPr>
          <w:rFonts w:eastAsia="Calibri" w:cs="Arial"/>
        </w:rPr>
      </w:pPr>
    </w:p>
    <w:p w:rsidR="00C17DAA" w:rsidP="00767648" w:rsidRDefault="00C17DAA" w14:paraId="1DB24D6E" w14:textId="4BE5A0A0">
      <w:pPr>
        <w:pStyle w:val="ListParagraph"/>
        <w:numPr>
          <w:ilvl w:val="1"/>
          <w:numId w:val="2"/>
        </w:numPr>
        <w:spacing w:after="200" w:line="276" w:lineRule="auto"/>
        <w:ind w:left="851" w:hanging="851"/>
        <w:jc w:val="both"/>
        <w:rPr>
          <w:rFonts w:eastAsia="Calibri" w:cs="Arial"/>
        </w:rPr>
      </w:pPr>
      <w:r w:rsidRPr="4ED93C70">
        <w:rPr>
          <w:rFonts w:eastAsia="Calibri" w:cs="Arial"/>
        </w:rPr>
        <w:t>T</w:t>
      </w:r>
      <w:r w:rsidRPr="4ED93C70" w:rsidR="7BB7B267">
        <w:rPr>
          <w:rFonts w:eastAsia="Calibri" w:cs="Arial"/>
        </w:rPr>
        <w:t>he</w:t>
      </w:r>
      <w:r w:rsidRPr="62E7DC51" w:rsidR="7BB7B267">
        <w:rPr>
          <w:rFonts w:eastAsia="Calibri" w:cs="Arial"/>
        </w:rPr>
        <w:t xml:space="preserve"> election shall be by means of a single transferable vote system</w:t>
      </w:r>
      <w:r w:rsidRPr="7ED053BA" w:rsidR="7BB7B267">
        <w:rPr>
          <w:rFonts w:eastAsia="Calibri" w:cs="Arial"/>
        </w:rPr>
        <w:t>.</w:t>
      </w:r>
    </w:p>
    <w:p w:rsidRPr="00C17DAA" w:rsidR="00C17DAA" w:rsidP="00C17DAA" w:rsidRDefault="00C17DAA" w14:paraId="5C5132ED" w14:textId="77777777">
      <w:pPr>
        <w:pStyle w:val="ListParagraph"/>
        <w:rPr>
          <w:rFonts w:eastAsia="Calibri" w:cs="Arial"/>
        </w:rPr>
      </w:pPr>
    </w:p>
    <w:p w:rsidR="00C17DAA" w:rsidP="00767648" w:rsidRDefault="00C17DAA" w14:paraId="003BF251" w14:textId="47264619">
      <w:pPr>
        <w:pStyle w:val="ListParagraph"/>
        <w:numPr>
          <w:ilvl w:val="1"/>
          <w:numId w:val="2"/>
        </w:numPr>
        <w:spacing w:after="200" w:line="276" w:lineRule="auto"/>
        <w:ind w:left="851" w:hanging="851"/>
        <w:jc w:val="both"/>
        <w:rPr>
          <w:rFonts w:eastAsia="Calibri" w:cs="Arial"/>
        </w:rPr>
      </w:pPr>
      <w:r>
        <w:rPr>
          <w:rFonts w:eastAsia="Calibri" w:cs="Arial"/>
        </w:rPr>
        <w:t xml:space="preserve">Proxy voting is not permitted. Where a member of the electorate is unable to vote electronically, the University will, if requested, make reasonable arrangements for the elector to have access to facilities to cast their vote, in a manner and timeframe approved by the </w:t>
      </w:r>
      <w:r w:rsidR="00551362">
        <w:rPr>
          <w:rFonts w:eastAsia="Calibri" w:cs="Arial"/>
        </w:rPr>
        <w:t>R</w:t>
      </w:r>
      <w:r>
        <w:rPr>
          <w:rFonts w:eastAsia="Calibri" w:cs="Arial"/>
        </w:rPr>
        <w:t xml:space="preserve">eturning </w:t>
      </w:r>
      <w:r w:rsidR="00551362">
        <w:rPr>
          <w:rFonts w:eastAsia="Calibri" w:cs="Arial"/>
        </w:rPr>
        <w:t>O</w:t>
      </w:r>
      <w:r>
        <w:rPr>
          <w:rFonts w:eastAsia="Calibri" w:cs="Arial"/>
        </w:rPr>
        <w:t xml:space="preserve">fficer.  </w:t>
      </w:r>
    </w:p>
    <w:p w:rsidRPr="00C966B0" w:rsidR="00C966B0" w:rsidP="00C966B0" w:rsidRDefault="00C966B0" w14:paraId="111BE669" w14:textId="77777777">
      <w:pPr>
        <w:pStyle w:val="ListParagraph"/>
        <w:rPr>
          <w:rFonts w:eastAsia="Calibri" w:cs="Arial"/>
        </w:rPr>
      </w:pPr>
    </w:p>
    <w:p w:rsidRPr="00C966B0" w:rsidR="00C966B0" w:rsidP="00767648" w:rsidRDefault="00C966B0" w14:paraId="3DD78BD3" w14:textId="74BE9B9F">
      <w:pPr>
        <w:pStyle w:val="ListParagraph"/>
        <w:numPr>
          <w:ilvl w:val="1"/>
          <w:numId w:val="2"/>
        </w:numPr>
        <w:spacing w:after="200" w:line="276" w:lineRule="auto"/>
        <w:ind w:left="851" w:hanging="851"/>
        <w:jc w:val="both"/>
        <w:rPr>
          <w:rFonts w:eastAsia="Calibri" w:cs="Arial"/>
        </w:rPr>
      </w:pPr>
      <w:r w:rsidRPr="00FF4A83">
        <w:t>After the close of the poll, the Returning Officer will initiate the count</w:t>
      </w:r>
      <w:r>
        <w:t xml:space="preserve">. </w:t>
      </w:r>
      <w:r w:rsidRPr="00FF4A83">
        <w:rPr>
          <w:rFonts w:eastAsia="Calibri" w:cs="Arial"/>
        </w:rPr>
        <w:t xml:space="preserve">The result of the election will be announced as soon as possible after the close of voting. The result will be announced </w:t>
      </w:r>
      <w:r w:rsidR="00A52C27">
        <w:rPr>
          <w:rFonts w:eastAsia="Calibri" w:cs="Arial"/>
        </w:rPr>
        <w:t>on the University Website</w:t>
      </w:r>
      <w:r w:rsidRPr="00FF4A83">
        <w:rPr>
          <w:rFonts w:eastAsia="Calibri" w:cs="Arial"/>
        </w:rPr>
        <w:t xml:space="preserve"> </w:t>
      </w:r>
      <w:r w:rsidR="00A52C27">
        <w:rPr>
          <w:rFonts w:eastAsia="Calibri" w:cs="Arial"/>
        </w:rPr>
        <w:t xml:space="preserve">at </w:t>
      </w:r>
      <w:r w:rsidRPr="00FF4A83">
        <w:rPr>
          <w:rFonts w:eastAsia="Calibri" w:cs="Arial"/>
        </w:rPr>
        <w:t xml:space="preserve">time designated by the Returning Officer as outlined in Annex </w:t>
      </w:r>
      <w:r w:rsidR="009D2DCE">
        <w:rPr>
          <w:rFonts w:eastAsia="Calibri" w:cs="Arial"/>
        </w:rPr>
        <w:t>B.</w:t>
      </w:r>
    </w:p>
    <w:p w:rsidR="00DC01C6" w:rsidP="00B84B10" w:rsidRDefault="00DC01C6" w14:paraId="7A5B9F91" w14:textId="77777777">
      <w:pPr>
        <w:pStyle w:val="ListParagraph"/>
        <w:ind w:left="851" w:hanging="851"/>
        <w:jc w:val="both"/>
        <w:rPr>
          <w:color w:val="FF0000"/>
        </w:rPr>
      </w:pPr>
    </w:p>
    <w:p w:rsidRPr="00A4669A" w:rsidR="005902E2" w:rsidP="005902E2" w:rsidRDefault="005902E2" w14:paraId="3B49074A" w14:textId="00549CA2">
      <w:pPr>
        <w:pStyle w:val="ListParagraph"/>
        <w:numPr>
          <w:ilvl w:val="0"/>
          <w:numId w:val="30"/>
        </w:numPr>
        <w:spacing w:after="0" w:line="240" w:lineRule="auto"/>
        <w:jc w:val="both"/>
        <w:rPr>
          <w:b/>
        </w:rPr>
      </w:pPr>
      <w:r>
        <w:rPr>
          <w:b/>
        </w:rPr>
        <w:t>ARRANGEMENTS IN THE EVENT OF A DELAY IN THE PROCESS</w:t>
      </w:r>
    </w:p>
    <w:p w:rsidR="005902E2" w:rsidP="005902E2" w:rsidRDefault="005902E2" w14:paraId="7BA97101" w14:textId="05FC96B8">
      <w:pPr>
        <w:spacing w:after="0" w:line="240" w:lineRule="auto"/>
        <w:rPr>
          <w:color w:val="FF0000"/>
        </w:rPr>
      </w:pPr>
    </w:p>
    <w:p w:rsidRPr="00007CAA" w:rsidR="005902E2" w:rsidP="005902E2" w:rsidRDefault="005902E2" w14:paraId="462EBA0E" w14:textId="60DF1B89">
      <w:pPr>
        <w:spacing w:after="0" w:line="240" w:lineRule="auto"/>
        <w:ind w:left="851" w:hanging="851"/>
        <w:jc w:val="both"/>
        <w:rPr>
          <w:color w:val="FF0000"/>
        </w:rPr>
      </w:pPr>
      <w:r>
        <w:t xml:space="preserve">6.1 </w:t>
      </w:r>
      <w:r>
        <w:tab/>
      </w:r>
      <w:r w:rsidRPr="005902E2">
        <w:rPr>
          <w:rFonts w:cstheme="minorHAnsi"/>
        </w:rPr>
        <w:t xml:space="preserve">If for any reason there is a substantive delay in an election taking place due to an election having to be re-run, </w:t>
      </w:r>
      <w:r w:rsidR="00E6547B">
        <w:rPr>
          <w:rFonts w:cstheme="minorHAnsi"/>
        </w:rPr>
        <w:t>the role(s) will remain vacant until such a time the election can take place.</w:t>
      </w:r>
      <w:r w:rsidRPr="005902E2">
        <w:rPr>
          <w:rFonts w:cstheme="minorHAnsi"/>
        </w:rPr>
        <w:t xml:space="preserve"> </w:t>
      </w:r>
    </w:p>
    <w:p w:rsidR="00C966B0" w:rsidP="00C966B0" w:rsidRDefault="00C966B0" w14:paraId="183B293A" w14:textId="77777777">
      <w:pPr>
        <w:pStyle w:val="ListParagraph"/>
        <w:ind w:left="851" w:hanging="851"/>
        <w:jc w:val="both"/>
        <w:rPr>
          <w:color w:val="FF0000"/>
        </w:rPr>
      </w:pPr>
    </w:p>
    <w:p w:rsidRPr="00007CAA" w:rsidR="00C966B0" w:rsidP="00C966B0" w:rsidRDefault="00C966B0" w14:paraId="30A961F9" w14:textId="77777777">
      <w:pPr>
        <w:pStyle w:val="ListParagraph"/>
        <w:ind w:left="851" w:hanging="851"/>
        <w:jc w:val="both"/>
        <w:rPr>
          <w:color w:val="FF0000"/>
        </w:rPr>
      </w:pPr>
    </w:p>
    <w:p w:rsidRPr="003F3F57" w:rsidR="00C966B0" w:rsidP="00C966B0" w:rsidRDefault="00C966B0" w14:paraId="6D20675E" w14:textId="0BC34814">
      <w:pPr>
        <w:pStyle w:val="ListParagraph"/>
        <w:numPr>
          <w:ilvl w:val="0"/>
          <w:numId w:val="30"/>
        </w:numPr>
        <w:spacing w:after="0" w:line="240" w:lineRule="auto"/>
        <w:ind w:left="357" w:hanging="357"/>
        <w:jc w:val="both"/>
        <w:rPr>
          <w:b/>
        </w:rPr>
      </w:pPr>
      <w:r w:rsidRPr="003F3F57">
        <w:rPr>
          <w:b/>
        </w:rPr>
        <w:t>REMUNERATION AND TERMS OF APPOINTMENT</w:t>
      </w:r>
    </w:p>
    <w:p w:rsidRPr="003F3F57" w:rsidR="00C966B0" w:rsidP="00C966B0" w:rsidRDefault="00C966B0" w14:paraId="0F2A8028" w14:textId="77777777">
      <w:pPr>
        <w:spacing w:after="0" w:line="240" w:lineRule="auto"/>
        <w:rPr>
          <w:color w:val="FF0000"/>
        </w:rPr>
      </w:pPr>
    </w:p>
    <w:p w:rsidRPr="0006030D" w:rsidR="00C966B0" w:rsidP="00C966B0" w:rsidRDefault="0006030D" w14:paraId="6C832D82" w14:textId="4370EEE0">
      <w:pPr>
        <w:pStyle w:val="ListParagraph"/>
        <w:numPr>
          <w:ilvl w:val="1"/>
          <w:numId w:val="30"/>
        </w:numPr>
        <w:ind w:left="851" w:hanging="851"/>
        <w:jc w:val="both"/>
      </w:pPr>
      <w:r w:rsidRPr="3639E277">
        <w:rPr>
          <w:rFonts w:eastAsia="Calibri"/>
        </w:rPr>
        <w:t xml:space="preserve">The role and responsibilities of </w:t>
      </w:r>
      <w:r w:rsidR="00945003">
        <w:t>EASM</w:t>
      </w:r>
      <w:r w:rsidR="0EB8DCBF">
        <w:t>s</w:t>
      </w:r>
      <w:r>
        <w:t xml:space="preserve"> of Court are outlined in Annex A</w:t>
      </w:r>
      <w:r w:rsidRPr="3639E277" w:rsidR="00D94C52">
        <w:rPr>
          <w:rFonts w:eastAsia="Calibri"/>
        </w:rPr>
        <w:t>.</w:t>
      </w:r>
    </w:p>
    <w:p w:rsidRPr="0006030D" w:rsidR="0006030D" w:rsidP="0006030D" w:rsidRDefault="0006030D" w14:paraId="5DA444C9" w14:textId="77777777">
      <w:pPr>
        <w:pStyle w:val="ListParagraph"/>
        <w:ind w:left="851"/>
        <w:jc w:val="both"/>
        <w:rPr>
          <w:rFonts w:cstheme="minorHAnsi"/>
        </w:rPr>
      </w:pPr>
    </w:p>
    <w:p w:rsidR="003D7E14" w:rsidP="00C966B0" w:rsidRDefault="0006030D" w14:paraId="7CC66581" w14:textId="5E88D1ED">
      <w:pPr>
        <w:pStyle w:val="ListParagraph"/>
        <w:numPr>
          <w:ilvl w:val="1"/>
          <w:numId w:val="30"/>
        </w:numPr>
        <w:ind w:left="851" w:hanging="851"/>
        <w:jc w:val="both"/>
      </w:pPr>
      <w:r w:rsidRPr="0F26A109">
        <w:t xml:space="preserve">The </w:t>
      </w:r>
      <w:r w:rsidR="00945003">
        <w:t>EASM</w:t>
      </w:r>
      <w:r>
        <w:t xml:space="preserve">s of Court will receive an Honorarium as agreed by </w:t>
      </w:r>
      <w:r w:rsidR="00767648">
        <w:t>the University Secretary</w:t>
      </w:r>
      <w:r w:rsidR="00822E81">
        <w:t xml:space="preserve"> </w:t>
      </w:r>
      <w:r w:rsidR="00A508ED">
        <w:t>and will be disclosed to the Remuneration Committee</w:t>
      </w:r>
      <w:r w:rsidR="00767648">
        <w:t xml:space="preserve">. </w:t>
      </w:r>
    </w:p>
    <w:p w:rsidR="003D7E14" w:rsidP="003D7E14" w:rsidRDefault="003D7E14" w14:paraId="62310816" w14:textId="77777777">
      <w:pPr>
        <w:pStyle w:val="ListParagraph"/>
      </w:pPr>
    </w:p>
    <w:p w:rsidRPr="003F3F57" w:rsidR="0006030D" w:rsidP="00C966B0" w:rsidRDefault="00767648" w14:paraId="51FEB07D" w14:textId="28C7D5A3">
      <w:pPr>
        <w:pStyle w:val="ListParagraph"/>
        <w:numPr>
          <w:ilvl w:val="1"/>
          <w:numId w:val="30"/>
        </w:numPr>
        <w:ind w:left="851" w:hanging="851"/>
        <w:jc w:val="both"/>
      </w:pPr>
      <w:r>
        <w:t xml:space="preserve">The School of the </w:t>
      </w:r>
      <w:r w:rsidR="00945003">
        <w:t>EASM</w:t>
      </w:r>
      <w:r>
        <w:t xml:space="preserve">s of Court will also receive a sum of £3000 </w:t>
      </w:r>
      <w:r w:rsidR="00AD1B48">
        <w:t xml:space="preserve">per </w:t>
      </w:r>
      <w:r w:rsidR="002040CC">
        <w:t xml:space="preserve">academic year, </w:t>
      </w:r>
      <w:r>
        <w:t xml:space="preserve">to be used at the </w:t>
      </w:r>
      <w:r w:rsidR="00B74773">
        <w:t xml:space="preserve">school’s </w:t>
      </w:r>
      <w:r>
        <w:t>discretion</w:t>
      </w:r>
      <w:r w:rsidR="00B74773">
        <w:t xml:space="preserve">. </w:t>
      </w:r>
      <w:r>
        <w:t xml:space="preserve"> </w:t>
      </w:r>
    </w:p>
    <w:p w:rsidRPr="003F3F57" w:rsidR="00C966B0" w:rsidP="00C966B0" w:rsidRDefault="00C966B0" w14:paraId="568FADA8" w14:textId="77777777">
      <w:pPr>
        <w:pStyle w:val="ListParagraph"/>
        <w:ind w:left="851"/>
        <w:jc w:val="both"/>
      </w:pPr>
    </w:p>
    <w:p w:rsidRPr="003F3F57" w:rsidR="00C966B0" w:rsidP="00C966B0" w:rsidRDefault="00C966B0" w14:paraId="01C1EC14" w14:textId="74FF48FA">
      <w:pPr>
        <w:pStyle w:val="ListParagraph"/>
        <w:numPr>
          <w:ilvl w:val="1"/>
          <w:numId w:val="30"/>
        </w:numPr>
        <w:ind w:left="851" w:hanging="851"/>
        <w:jc w:val="both"/>
        <w:rPr>
          <w:rFonts w:cstheme="minorHAnsi"/>
        </w:rPr>
      </w:pPr>
      <w:r w:rsidRPr="003F3F57">
        <w:rPr>
          <w:rFonts w:eastAsia="Calibri" w:cstheme="minorHAnsi"/>
        </w:rPr>
        <w:t>The person elected</w:t>
      </w:r>
      <w:r w:rsidRPr="003F3F57">
        <w:rPr>
          <w:rFonts w:cstheme="minorHAnsi"/>
        </w:rPr>
        <w:t xml:space="preserve"> shall be subject to the </w:t>
      </w:r>
      <w:r w:rsidR="00B87F15">
        <w:rPr>
          <w:rFonts w:cstheme="minorHAnsi"/>
        </w:rPr>
        <w:t xml:space="preserve">University </w:t>
      </w:r>
      <w:r w:rsidRPr="003F3F57">
        <w:rPr>
          <w:rFonts w:cstheme="minorHAnsi"/>
        </w:rPr>
        <w:t xml:space="preserve">Court’s terms and conditions of </w:t>
      </w:r>
      <w:r w:rsidRPr="003F3F57" w:rsidR="00DE5A1D">
        <w:rPr>
          <w:rFonts w:cstheme="minorHAnsi"/>
        </w:rPr>
        <w:t>appointment and</w:t>
      </w:r>
      <w:r w:rsidRPr="003F3F57">
        <w:rPr>
          <w:rFonts w:cstheme="minorHAnsi"/>
        </w:rPr>
        <w:t xml:space="preserve"> regulate </w:t>
      </w:r>
      <w:r w:rsidRPr="003F3F57" w:rsidR="003F3F57">
        <w:rPr>
          <w:rFonts w:cstheme="minorHAnsi"/>
        </w:rPr>
        <w:t xml:space="preserve">their </w:t>
      </w:r>
      <w:r w:rsidRPr="003F3F57">
        <w:rPr>
          <w:rFonts w:cstheme="minorHAnsi"/>
        </w:rPr>
        <w:t xml:space="preserve">conduct in accordance with the highest standards of governance, as set out in the University Court’s Code of Conduct, adherence to which is part of the terms of the appointment of all members of Court. In addition, the person elected is subject to the </w:t>
      </w:r>
      <w:r w:rsidRPr="003F3F57">
        <w:rPr>
          <w:rFonts w:cstheme="minorHAnsi"/>
          <w:lang w:val="en"/>
        </w:rPr>
        <w:t xml:space="preserve">Charities and Trustee Investment (Scotland) Act 2005 which provides for circumstances under which an individual is disqualified from serving as a charity trustee and the person elected will be required to confirm that they are not so disqualified as part of their terms and conditions of appointment. In accordance with the </w:t>
      </w:r>
      <w:r w:rsidRPr="003F3F57">
        <w:rPr>
          <w:rFonts w:cstheme="minorHAnsi"/>
        </w:rPr>
        <w:t xml:space="preserve">Higher Education Governance </w:t>
      </w:r>
      <w:r w:rsidRPr="00D94C52">
        <w:rPr>
          <w:rFonts w:cstheme="minorHAnsi"/>
        </w:rPr>
        <w:t>(Scotland) Act 2016 (and</w:t>
      </w:r>
      <w:r w:rsidRPr="00D94C52">
        <w:rPr>
          <w:rFonts w:cstheme="minorHAnsi"/>
          <w:lang w:val="en"/>
        </w:rPr>
        <w:t xml:space="preserve"> the Scottish Code of Good HE Governance) </w:t>
      </w:r>
      <w:r w:rsidRPr="004F70FF">
        <w:rPr>
          <w:rFonts w:cstheme="minorHAnsi"/>
          <w:lang w:val="en"/>
        </w:rPr>
        <w:t>a Policy and Procedure</w:t>
      </w:r>
      <w:r w:rsidRPr="00D94C52">
        <w:rPr>
          <w:rFonts w:cstheme="minorHAnsi"/>
          <w:lang w:val="en"/>
        </w:rPr>
        <w:t xml:space="preserve"> for the Removal of Members </w:t>
      </w:r>
      <w:r w:rsidRPr="00D94C52" w:rsidR="00BC40CB">
        <w:rPr>
          <w:rFonts w:cstheme="minorHAnsi"/>
          <w:lang w:val="en"/>
        </w:rPr>
        <w:t xml:space="preserve">of </w:t>
      </w:r>
      <w:r w:rsidRPr="00D94C52">
        <w:rPr>
          <w:rFonts w:cstheme="minorHAnsi"/>
          <w:lang w:val="en"/>
        </w:rPr>
        <w:t xml:space="preserve">Court (including the </w:t>
      </w:r>
      <w:r w:rsidRPr="00D94C52" w:rsidR="003F3F57">
        <w:rPr>
          <w:rFonts w:cstheme="minorHAnsi"/>
          <w:lang w:val="en"/>
        </w:rPr>
        <w:t>Convener of Court</w:t>
      </w:r>
      <w:r w:rsidRPr="00D94C52">
        <w:rPr>
          <w:rFonts w:cstheme="minorHAnsi"/>
          <w:lang w:val="en"/>
        </w:rPr>
        <w:t>) is in place to address circumstances where a member has materially breached their conditions of appointment.</w:t>
      </w:r>
    </w:p>
    <w:p w:rsidRPr="003F3F57" w:rsidR="00C966B0" w:rsidP="00C966B0" w:rsidRDefault="00C966B0" w14:paraId="7F75D028" w14:textId="77777777">
      <w:pPr>
        <w:pStyle w:val="ListParagraph"/>
        <w:ind w:left="851" w:hanging="851"/>
      </w:pPr>
    </w:p>
    <w:p w:rsidRPr="00007CAA" w:rsidR="005902E2" w:rsidP="00B84B10" w:rsidRDefault="005902E2" w14:paraId="5C54C651" w14:textId="77777777">
      <w:pPr>
        <w:pStyle w:val="ListParagraph"/>
        <w:ind w:left="851" w:hanging="851"/>
        <w:jc w:val="both"/>
        <w:rPr>
          <w:color w:val="FF0000"/>
        </w:rPr>
      </w:pPr>
    </w:p>
    <w:p w:rsidRPr="008D6AB3" w:rsidR="00DA11F6" w:rsidP="005902E2" w:rsidRDefault="00524EDA" w14:paraId="053E0D13" w14:textId="49714138">
      <w:pPr>
        <w:pStyle w:val="ListParagraph"/>
        <w:numPr>
          <w:ilvl w:val="0"/>
          <w:numId w:val="30"/>
        </w:numPr>
        <w:spacing w:after="0" w:line="240" w:lineRule="auto"/>
        <w:ind w:left="357" w:hanging="357"/>
        <w:jc w:val="both"/>
        <w:rPr>
          <w:rFonts w:cstheme="minorHAnsi"/>
          <w:b/>
        </w:rPr>
      </w:pPr>
      <w:r w:rsidRPr="008D6AB3">
        <w:rPr>
          <w:rFonts w:cstheme="minorHAnsi"/>
          <w:b/>
        </w:rPr>
        <w:t>CAMPAIGNING</w:t>
      </w:r>
    </w:p>
    <w:p w:rsidRPr="008D6AB3" w:rsidR="003F3F57" w:rsidP="003F3F57" w:rsidRDefault="003F3F57" w14:paraId="55CA0F13" w14:textId="77777777">
      <w:pPr>
        <w:jc w:val="both"/>
        <w:rPr>
          <w:rFonts w:cstheme="minorHAnsi"/>
        </w:rPr>
      </w:pPr>
    </w:p>
    <w:p w:rsidRPr="008D6AB3" w:rsidR="003F3F57" w:rsidP="003F3F57" w:rsidRDefault="000F7448" w14:paraId="5B0F8A04" w14:textId="15136515">
      <w:pPr>
        <w:pStyle w:val="ListParagraph"/>
        <w:numPr>
          <w:ilvl w:val="1"/>
          <w:numId w:val="30"/>
        </w:numPr>
        <w:ind w:left="851" w:hanging="851"/>
        <w:jc w:val="both"/>
        <w:rPr>
          <w:rFonts w:cstheme="minorHAnsi"/>
        </w:rPr>
      </w:pPr>
      <w:r w:rsidRPr="008D6AB3">
        <w:rPr>
          <w:rFonts w:cstheme="minorHAnsi"/>
        </w:rPr>
        <w:t xml:space="preserve">Campaigning </w:t>
      </w:r>
      <w:r w:rsidRPr="008D6AB3" w:rsidR="003F3F57">
        <w:rPr>
          <w:rFonts w:cstheme="minorHAnsi"/>
        </w:rPr>
        <w:t>may only be undertaken during the period specified by the Returning Officer. No campaigning should be undertaken by candidates until they have been notified of that period permitted by the Returning Officer.</w:t>
      </w:r>
      <w:r w:rsidRPr="008D6AB3" w:rsidR="00CC57F2">
        <w:rPr>
          <w:rFonts w:cstheme="minorHAnsi"/>
        </w:rPr>
        <w:t xml:space="preserve"> </w:t>
      </w:r>
    </w:p>
    <w:p w:rsidRPr="008D6AB3" w:rsidR="003F3F57" w:rsidP="003F3F57" w:rsidRDefault="003F3F57" w14:paraId="24199DD0" w14:textId="77777777">
      <w:pPr>
        <w:pStyle w:val="ListParagraph"/>
        <w:ind w:left="851"/>
        <w:jc w:val="both"/>
        <w:rPr>
          <w:rFonts w:cstheme="minorHAnsi"/>
        </w:rPr>
      </w:pPr>
    </w:p>
    <w:p w:rsidRPr="00DC01C6" w:rsidR="00DC01C6" w:rsidP="00DC01C6" w:rsidRDefault="00DC01C6" w14:paraId="76B7F1E1" w14:textId="77777777">
      <w:pPr>
        <w:pStyle w:val="ListParagraph"/>
        <w:ind w:left="851"/>
        <w:jc w:val="both"/>
        <w:rPr>
          <w:rFonts w:cstheme="minorHAnsi"/>
        </w:rPr>
      </w:pPr>
    </w:p>
    <w:p w:rsidRPr="008D6AB3" w:rsidR="003F3F57" w:rsidP="0038344D" w:rsidRDefault="0038344D" w14:paraId="09024BCD" w14:textId="7A418D49">
      <w:pPr>
        <w:pStyle w:val="ListParagraph"/>
        <w:numPr>
          <w:ilvl w:val="1"/>
          <w:numId w:val="30"/>
        </w:numPr>
        <w:spacing w:after="200" w:line="276" w:lineRule="auto"/>
        <w:ind w:left="851" w:hanging="851"/>
        <w:jc w:val="both"/>
        <w:rPr>
          <w:rFonts w:cstheme="minorHAnsi"/>
        </w:rPr>
      </w:pPr>
      <w:r w:rsidRPr="008D6AB3">
        <w:rPr>
          <w:rFonts w:cstheme="minorHAnsi"/>
        </w:rPr>
        <w:t>All candidates will be required to note the following rules</w:t>
      </w:r>
      <w:r w:rsidR="00BC40CB">
        <w:rPr>
          <w:rFonts w:cstheme="minorHAnsi"/>
        </w:rPr>
        <w:t>:</w:t>
      </w:r>
    </w:p>
    <w:p w:rsidRPr="008D6AB3" w:rsidR="0038344D" w:rsidP="0038344D" w:rsidRDefault="0038344D" w14:paraId="4B0B881A" w14:textId="29080CF5">
      <w:pPr>
        <w:pStyle w:val="ListParagraph"/>
        <w:numPr>
          <w:ilvl w:val="0"/>
          <w:numId w:val="32"/>
        </w:numPr>
        <w:spacing w:after="200" w:line="276" w:lineRule="auto"/>
        <w:jc w:val="both"/>
        <w:rPr>
          <w:rFonts w:cstheme="minorHAnsi"/>
        </w:rPr>
      </w:pPr>
      <w:r w:rsidRPr="008D6AB3">
        <w:rPr>
          <w:rFonts w:cstheme="minorHAnsi"/>
        </w:rPr>
        <w:t>There will be no attempt made to limit the ki</w:t>
      </w:r>
      <w:r w:rsidR="00BC40CB">
        <w:rPr>
          <w:rFonts w:cstheme="minorHAnsi"/>
        </w:rPr>
        <w:t>n</w:t>
      </w:r>
      <w:r w:rsidRPr="008D6AB3">
        <w:rPr>
          <w:rFonts w:cstheme="minorHAnsi"/>
        </w:rPr>
        <w:t xml:space="preserve">ds of media or campaign material that may be used in campaigning, but candidates must be aware that there may be legal constraints on the use </w:t>
      </w:r>
      <w:r w:rsidR="00FE0F2F">
        <w:rPr>
          <w:rFonts w:cstheme="minorHAnsi"/>
        </w:rPr>
        <w:t xml:space="preserve">or content </w:t>
      </w:r>
      <w:r w:rsidRPr="008D6AB3">
        <w:rPr>
          <w:rFonts w:cstheme="minorHAnsi"/>
        </w:rPr>
        <w:t xml:space="preserve">of flyers and other forms of publicity and that they alone will be responsible </w:t>
      </w:r>
      <w:r w:rsidR="00F8373F">
        <w:rPr>
          <w:rFonts w:cstheme="minorHAnsi"/>
        </w:rPr>
        <w:t xml:space="preserve">ensuring compliance and </w:t>
      </w:r>
      <w:r w:rsidRPr="008D6AB3">
        <w:rPr>
          <w:rFonts w:cstheme="minorHAnsi"/>
        </w:rPr>
        <w:t xml:space="preserve">for any </w:t>
      </w:r>
      <w:r w:rsidR="00F8373F">
        <w:rPr>
          <w:rFonts w:cstheme="minorHAnsi"/>
        </w:rPr>
        <w:t>liability that may arise</w:t>
      </w:r>
      <w:r w:rsidR="00BC40CB">
        <w:rPr>
          <w:rFonts w:cstheme="minorHAnsi"/>
        </w:rPr>
        <w:t>.</w:t>
      </w:r>
    </w:p>
    <w:p w:rsidRPr="00C95152" w:rsidR="0038344D" w:rsidP="00C95152" w:rsidRDefault="00C95152" w14:paraId="315EFE06" w14:textId="28D115C2">
      <w:pPr>
        <w:pStyle w:val="ListParagraph"/>
        <w:numPr>
          <w:ilvl w:val="0"/>
          <w:numId w:val="32"/>
        </w:numPr>
      </w:pPr>
      <w:r>
        <w:t>O</w:t>
      </w:r>
      <w:r w:rsidRPr="00C95152">
        <w:t>fficial endorsements of candidates by or on behalf of any organisation (whether expressly or by reasonable implication) are not permitted. Specifically, this includes endorsement by or on behalf of the University or any of its constituent parts (whether Colleges, Schools, Directorates or other units and centres); by or on behalf of any of the recognised student unions or similar organisation; by or on behalf of the Students Representative Council or by any Member of Court.</w:t>
      </w:r>
    </w:p>
    <w:p w:rsidRPr="008D6AB3" w:rsidR="0038344D" w:rsidP="0038344D" w:rsidRDefault="0038344D" w14:paraId="02C616EA" w14:textId="019B944E">
      <w:pPr>
        <w:pStyle w:val="ListParagraph"/>
        <w:numPr>
          <w:ilvl w:val="0"/>
          <w:numId w:val="32"/>
        </w:numPr>
        <w:spacing w:after="200" w:line="276" w:lineRule="auto"/>
        <w:jc w:val="both"/>
        <w:rPr>
          <w:rFonts w:cstheme="minorHAnsi"/>
        </w:rPr>
      </w:pPr>
      <w:r w:rsidRPr="008D6AB3">
        <w:rPr>
          <w:rFonts w:cstheme="minorHAnsi"/>
        </w:rPr>
        <w:t>Candidates must not break the law or bring the University into disrepute.</w:t>
      </w:r>
    </w:p>
    <w:p w:rsidRPr="00C95152" w:rsidR="008D6AB3" w:rsidP="001B42B2" w:rsidRDefault="0038344D" w14:paraId="1CB8B766" w14:textId="0856D8D7">
      <w:pPr>
        <w:pStyle w:val="ListParagraph"/>
        <w:numPr>
          <w:ilvl w:val="0"/>
          <w:numId w:val="32"/>
        </w:numPr>
        <w:spacing w:after="200" w:line="276" w:lineRule="auto"/>
        <w:jc w:val="both"/>
        <w:rPr>
          <w:rFonts w:cstheme="minorHAnsi"/>
        </w:rPr>
      </w:pPr>
      <w:r w:rsidRPr="008D6AB3">
        <w:rPr>
          <w:rFonts w:cstheme="minorHAnsi"/>
        </w:rPr>
        <w:t>All campaign materials (banners, posters, flyers, etc.) must be removed within 48 hours of the close of voting</w:t>
      </w:r>
      <w:r w:rsidRPr="008D6AB3" w:rsidR="008D6AB3">
        <w:rPr>
          <w:rFonts w:cstheme="minorHAnsi"/>
        </w:rPr>
        <w:t>.</w:t>
      </w:r>
    </w:p>
    <w:p w:rsidRPr="008D6AB3" w:rsidR="008D6AB3" w:rsidP="008D6AB3" w:rsidRDefault="008D6AB3" w14:paraId="35E0A1C9" w14:textId="77777777">
      <w:pPr>
        <w:pStyle w:val="ListParagraph"/>
        <w:spacing w:after="200" w:line="276" w:lineRule="auto"/>
        <w:ind w:left="851"/>
        <w:jc w:val="both"/>
        <w:rPr>
          <w:rFonts w:cstheme="minorHAnsi"/>
        </w:rPr>
      </w:pPr>
    </w:p>
    <w:p w:rsidRPr="008D6AB3" w:rsidR="003F3F57" w:rsidP="00EF7454" w:rsidRDefault="00EF7454" w14:paraId="004C7A7B" w14:textId="563BB8D5">
      <w:pPr>
        <w:pStyle w:val="ListParagraph"/>
        <w:numPr>
          <w:ilvl w:val="1"/>
          <w:numId w:val="30"/>
        </w:numPr>
        <w:spacing w:after="200" w:line="276" w:lineRule="auto"/>
        <w:ind w:left="851" w:hanging="851"/>
        <w:jc w:val="both"/>
        <w:rPr>
          <w:rFonts w:cstheme="minorHAnsi"/>
        </w:rPr>
      </w:pPr>
      <w:r w:rsidRPr="00EF7454">
        <w:rPr>
          <w:rFonts w:cstheme="minorHAnsi"/>
        </w:rPr>
        <w:t>The use of unsolicited email correspondence via non-personal mailing lists (e.g</w:t>
      </w:r>
      <w:r w:rsidR="00FD6A5E">
        <w:rPr>
          <w:rFonts w:cstheme="minorHAnsi"/>
        </w:rPr>
        <w:t xml:space="preserve">. university, </w:t>
      </w:r>
      <w:r w:rsidRPr="00EF7454">
        <w:rPr>
          <w:rFonts w:cstheme="minorHAnsi"/>
        </w:rPr>
        <w:t>college</w:t>
      </w:r>
      <w:r w:rsidR="00591179">
        <w:rPr>
          <w:rFonts w:cstheme="minorHAnsi"/>
        </w:rPr>
        <w:t xml:space="preserve">, </w:t>
      </w:r>
      <w:r w:rsidRPr="00EF7454">
        <w:rPr>
          <w:rFonts w:cstheme="minorHAnsi"/>
        </w:rPr>
        <w:t>school</w:t>
      </w:r>
      <w:r w:rsidR="00EE1A82">
        <w:rPr>
          <w:rFonts w:cstheme="minorHAnsi"/>
        </w:rPr>
        <w:t>, Union</w:t>
      </w:r>
      <w:r w:rsidRPr="00EF7454">
        <w:rPr>
          <w:rFonts w:cstheme="minorHAnsi"/>
        </w:rPr>
        <w:t xml:space="preserve"> email lists),</w:t>
      </w:r>
      <w:r w:rsidR="00591179">
        <w:rPr>
          <w:rFonts w:cstheme="minorHAnsi"/>
        </w:rPr>
        <w:t xml:space="preserve"> </w:t>
      </w:r>
      <w:r w:rsidRPr="00EF7454">
        <w:rPr>
          <w:rFonts w:cstheme="minorHAnsi"/>
        </w:rPr>
        <w:t>or University</w:t>
      </w:r>
      <w:r w:rsidR="002D121C">
        <w:rPr>
          <w:rFonts w:cstheme="minorHAnsi"/>
        </w:rPr>
        <w:t>, SRC or</w:t>
      </w:r>
      <w:r w:rsidR="005002F2">
        <w:rPr>
          <w:rFonts w:cstheme="minorHAnsi"/>
        </w:rPr>
        <w:t xml:space="preserve"> Union </w:t>
      </w:r>
      <w:r w:rsidRPr="00EF7454">
        <w:rPr>
          <w:rFonts w:cstheme="minorHAnsi"/>
        </w:rPr>
        <w:t xml:space="preserve">administered social media pages/groups, by or on behalf of the candidate, is not permitted. </w:t>
      </w:r>
      <w:r w:rsidRPr="008D6AB3" w:rsidR="003F3F57">
        <w:rPr>
          <w:rFonts w:cstheme="minorHAnsi"/>
        </w:rPr>
        <w:t xml:space="preserve"> Harvesting of data from any such lists for campaign purposes is also not permitted</w:t>
      </w:r>
      <w:r w:rsidR="00BC40CB">
        <w:rPr>
          <w:rFonts w:cstheme="minorHAnsi"/>
        </w:rPr>
        <w:t>.</w:t>
      </w:r>
    </w:p>
    <w:p w:rsidRPr="008D6AB3" w:rsidR="008D6AB3" w:rsidP="008D6AB3" w:rsidRDefault="008D6AB3" w14:paraId="1D6D9FFF" w14:textId="77777777">
      <w:pPr>
        <w:pStyle w:val="ListParagraph"/>
        <w:spacing w:after="200" w:line="276" w:lineRule="auto"/>
        <w:ind w:left="851"/>
        <w:jc w:val="both"/>
        <w:rPr>
          <w:rFonts w:cstheme="minorHAnsi"/>
        </w:rPr>
      </w:pPr>
    </w:p>
    <w:p w:rsidRPr="008D6AB3" w:rsidR="003F3F57" w:rsidP="003F3F57" w:rsidRDefault="003F3F57" w14:paraId="00AA40D3" w14:textId="71774643">
      <w:pPr>
        <w:pStyle w:val="ListParagraph"/>
        <w:numPr>
          <w:ilvl w:val="1"/>
          <w:numId w:val="30"/>
        </w:numPr>
        <w:spacing w:after="200" w:line="276" w:lineRule="auto"/>
        <w:ind w:left="851" w:hanging="851"/>
        <w:jc w:val="both"/>
        <w:rPr>
          <w:rFonts w:cstheme="minorHAnsi"/>
        </w:rPr>
      </w:pPr>
      <w:r w:rsidRPr="008D6AB3">
        <w:rPr>
          <w:rFonts w:cstheme="minorHAnsi"/>
        </w:rPr>
        <w:lastRenderedPageBreak/>
        <w:t>Unsolicited canvassing of voters by e-mail, mail or phone using University directories or resources is not permitted. As noted at section (2), the University will ensure that the candidate’s statement is made available to voters</w:t>
      </w:r>
      <w:r w:rsidRPr="008D6AB3" w:rsidR="008D6AB3">
        <w:rPr>
          <w:rFonts w:cstheme="minorHAnsi"/>
        </w:rPr>
        <w:t>.</w:t>
      </w:r>
    </w:p>
    <w:p w:rsidRPr="008D6AB3" w:rsidR="008D6AB3" w:rsidP="008D6AB3" w:rsidRDefault="008D6AB3" w14:paraId="08936BDA" w14:textId="77777777">
      <w:pPr>
        <w:pStyle w:val="ListParagraph"/>
        <w:spacing w:after="200" w:line="276" w:lineRule="auto"/>
        <w:ind w:left="851"/>
        <w:jc w:val="both"/>
        <w:rPr>
          <w:rFonts w:cstheme="minorHAnsi"/>
        </w:rPr>
      </w:pPr>
    </w:p>
    <w:p w:rsidRPr="008D6AB3" w:rsidR="008D6AB3" w:rsidP="003F3F57" w:rsidRDefault="008D6AB3" w14:paraId="5136FCDA" w14:textId="28980BA5">
      <w:pPr>
        <w:pStyle w:val="ListParagraph"/>
        <w:numPr>
          <w:ilvl w:val="1"/>
          <w:numId w:val="30"/>
        </w:numPr>
        <w:spacing w:after="200" w:line="276" w:lineRule="auto"/>
        <w:ind w:left="851" w:hanging="851"/>
        <w:jc w:val="both"/>
        <w:rPr>
          <w:rFonts w:cstheme="minorHAnsi"/>
        </w:rPr>
      </w:pPr>
      <w:r w:rsidRPr="008D6AB3">
        <w:rPr>
          <w:rFonts w:cstheme="minorHAnsi"/>
        </w:rPr>
        <w:t xml:space="preserve">No candidate is permitted to supply </w:t>
      </w:r>
      <w:r w:rsidR="00D3258F">
        <w:rPr>
          <w:rFonts w:cstheme="minorHAnsi"/>
        </w:rPr>
        <w:t xml:space="preserve">non-financial </w:t>
      </w:r>
      <w:r w:rsidR="00372CB5">
        <w:rPr>
          <w:rFonts w:cstheme="minorHAnsi"/>
        </w:rPr>
        <w:t xml:space="preserve">or </w:t>
      </w:r>
      <w:r w:rsidR="00D3258F">
        <w:rPr>
          <w:rFonts w:cstheme="minorHAnsi"/>
        </w:rPr>
        <w:t xml:space="preserve">financial </w:t>
      </w:r>
      <w:r w:rsidR="00363DC4">
        <w:rPr>
          <w:rFonts w:cstheme="minorHAnsi"/>
        </w:rPr>
        <w:t>inducements</w:t>
      </w:r>
      <w:r w:rsidR="00372CB5">
        <w:rPr>
          <w:rFonts w:cstheme="minorHAnsi"/>
        </w:rPr>
        <w:t xml:space="preserve"> to</w:t>
      </w:r>
      <w:r w:rsidRPr="008D6AB3">
        <w:rPr>
          <w:rFonts w:cstheme="minorHAnsi"/>
        </w:rPr>
        <w:t xml:space="preserve"> students or staff </w:t>
      </w:r>
      <w:proofErr w:type="gramStart"/>
      <w:r w:rsidRPr="008D6AB3">
        <w:rPr>
          <w:rFonts w:cstheme="minorHAnsi"/>
        </w:rPr>
        <w:t>in the course of</w:t>
      </w:r>
      <w:proofErr w:type="gramEnd"/>
      <w:r w:rsidRPr="008D6AB3">
        <w:rPr>
          <w:rFonts w:cstheme="minorHAnsi"/>
        </w:rPr>
        <w:t xml:space="preserve"> the campaign.</w:t>
      </w:r>
    </w:p>
    <w:p w:rsidRPr="008D6AB3" w:rsidR="008D6AB3" w:rsidP="008D6AB3" w:rsidRDefault="008D6AB3" w14:paraId="45D58F70" w14:textId="77777777">
      <w:pPr>
        <w:pStyle w:val="ListParagraph"/>
        <w:spacing w:after="200" w:line="276" w:lineRule="auto"/>
        <w:ind w:left="851"/>
        <w:jc w:val="both"/>
        <w:rPr>
          <w:rFonts w:cstheme="minorHAnsi"/>
        </w:rPr>
      </w:pPr>
    </w:p>
    <w:p w:rsidRPr="00C95152" w:rsidR="008D6AB3" w:rsidP="00C95152" w:rsidRDefault="003F3F57" w14:paraId="2321DC0A" w14:textId="3621D556">
      <w:pPr>
        <w:pStyle w:val="ListParagraph"/>
        <w:numPr>
          <w:ilvl w:val="1"/>
          <w:numId w:val="30"/>
        </w:numPr>
        <w:spacing w:after="200" w:line="276" w:lineRule="auto"/>
        <w:ind w:left="851" w:hanging="851"/>
        <w:jc w:val="both"/>
        <w:rPr>
          <w:rFonts w:cstheme="minorHAnsi"/>
        </w:rPr>
      </w:pPr>
      <w:r w:rsidRPr="008D6AB3">
        <w:rPr>
          <w:rFonts w:cstheme="minorHAnsi"/>
        </w:rPr>
        <w:t>A breach of these rules may result in the disqualification of a candidate by the Returning Officer. All complaints should be directed to the Returning Officer</w:t>
      </w:r>
      <w:r w:rsidR="00BC40CB">
        <w:rPr>
          <w:rFonts w:cstheme="minorHAnsi"/>
        </w:rPr>
        <w:t>.</w:t>
      </w:r>
    </w:p>
    <w:p w:rsidRPr="008D6AB3" w:rsidR="008D6AB3" w:rsidP="008D6AB3" w:rsidRDefault="008D6AB3" w14:paraId="17D3197B" w14:textId="77777777">
      <w:pPr>
        <w:pStyle w:val="ListParagraph"/>
        <w:rPr>
          <w:rFonts w:cstheme="minorHAnsi"/>
        </w:rPr>
      </w:pPr>
    </w:p>
    <w:p w:rsidRPr="00007CAA" w:rsidR="00201750" w:rsidP="00201750" w:rsidRDefault="00201750" w14:paraId="1510F7B4" w14:textId="77777777">
      <w:pPr>
        <w:pStyle w:val="ListParagraph"/>
        <w:spacing w:after="200" w:line="276" w:lineRule="auto"/>
        <w:ind w:left="360"/>
        <w:jc w:val="both"/>
        <w:rPr>
          <w:rFonts w:eastAsia="Calibri" w:cs="Arial"/>
          <w:color w:val="FF0000"/>
        </w:rPr>
      </w:pPr>
    </w:p>
    <w:p w:rsidRPr="00A4669A" w:rsidR="007F2166" w:rsidP="008D6AB3" w:rsidRDefault="00524EDA" w14:paraId="67CA8199" w14:textId="3B00F874">
      <w:pPr>
        <w:pStyle w:val="ListParagraph"/>
        <w:numPr>
          <w:ilvl w:val="0"/>
          <w:numId w:val="33"/>
        </w:numPr>
        <w:spacing w:after="200" w:line="276" w:lineRule="auto"/>
        <w:jc w:val="both"/>
        <w:rPr>
          <w:rFonts w:eastAsia="Calibri" w:cs="Arial"/>
          <w:b/>
        </w:rPr>
      </w:pPr>
      <w:r w:rsidRPr="00A4669A">
        <w:rPr>
          <w:rFonts w:eastAsia="Calibri" w:cs="Arial"/>
          <w:b/>
        </w:rPr>
        <w:t>COMPLAINTS AND APPEALS</w:t>
      </w:r>
    </w:p>
    <w:p w:rsidRPr="00A4669A" w:rsidR="007F2166" w:rsidP="007F2166" w:rsidRDefault="007F2166" w14:paraId="5EDAB102" w14:textId="77777777">
      <w:pPr>
        <w:pStyle w:val="ListParagraph"/>
        <w:spacing w:after="200" w:line="276" w:lineRule="auto"/>
        <w:ind w:left="360"/>
        <w:jc w:val="both"/>
        <w:rPr>
          <w:rFonts w:eastAsia="Calibri" w:cs="Arial"/>
          <w:b/>
        </w:rPr>
      </w:pPr>
    </w:p>
    <w:p w:rsidRPr="00A4669A" w:rsidR="00AF75B6" w:rsidP="008D6AB3" w:rsidRDefault="007F2166" w14:paraId="471A6C3E" w14:textId="02F806E4">
      <w:pPr>
        <w:pStyle w:val="ListParagraph"/>
        <w:numPr>
          <w:ilvl w:val="1"/>
          <w:numId w:val="33"/>
        </w:numPr>
        <w:spacing w:after="200" w:line="276" w:lineRule="auto"/>
        <w:ind w:left="851" w:hanging="851"/>
        <w:jc w:val="both"/>
        <w:rPr>
          <w:rFonts w:eastAsia="Calibri" w:cs="Arial"/>
        </w:rPr>
      </w:pPr>
      <w:r w:rsidRPr="00A4669A">
        <w:rPr>
          <w:rFonts w:eastAsia="Calibri" w:cs="Arial"/>
        </w:rPr>
        <w:t xml:space="preserve">Any </w:t>
      </w:r>
      <w:r w:rsidRPr="00A4669A" w:rsidR="00002BF6">
        <w:rPr>
          <w:rFonts w:eastAsia="Calibri" w:cs="Arial"/>
        </w:rPr>
        <w:t>questions regarding</w:t>
      </w:r>
      <w:r w:rsidRPr="00A4669A">
        <w:rPr>
          <w:rFonts w:eastAsia="Calibri" w:cs="Arial"/>
        </w:rPr>
        <w:t xml:space="preserve"> these Rules can be raised in the first instance with </w:t>
      </w:r>
      <w:r w:rsidR="00E6547B">
        <w:rPr>
          <w:rFonts w:eastAsia="Calibri" w:cs="Arial"/>
        </w:rPr>
        <w:t>the Court Office</w:t>
      </w:r>
      <w:r w:rsidR="000A5D35">
        <w:rPr>
          <w:rFonts w:eastAsia="Calibri" w:cs="Arial"/>
        </w:rPr>
        <w:t xml:space="preserve"> </w:t>
      </w:r>
      <w:r w:rsidRPr="00A4669A" w:rsidR="000F7448">
        <w:rPr>
          <w:rFonts w:eastAsia="Calibri" w:cs="Arial"/>
        </w:rPr>
        <w:t xml:space="preserve">by emailing </w:t>
      </w:r>
      <w:hyperlink w:history="1" r:id="rId13">
        <w:r w:rsidRPr="008C6664" w:rsidR="00BC40CB">
          <w:rPr>
            <w:rStyle w:val="Hyperlink"/>
          </w:rPr>
          <w:t>uofg-court@glasgow.ac.uk</w:t>
        </w:r>
      </w:hyperlink>
    </w:p>
    <w:p w:rsidRPr="00A4669A" w:rsidR="00AF75B6" w:rsidP="00A37615" w:rsidRDefault="00AF75B6" w14:paraId="23E1CE01" w14:textId="77777777">
      <w:pPr>
        <w:pStyle w:val="ListParagraph"/>
        <w:spacing w:after="200" w:line="276" w:lineRule="auto"/>
        <w:ind w:left="851"/>
        <w:jc w:val="both"/>
        <w:rPr>
          <w:rFonts w:eastAsia="Calibri" w:cs="Arial"/>
        </w:rPr>
      </w:pPr>
    </w:p>
    <w:p w:rsidRPr="00A4669A" w:rsidR="00BE5B7F" w:rsidP="008D6AB3" w:rsidRDefault="00BE5B7F" w14:paraId="0E4F4131" w14:textId="560CA7A9">
      <w:pPr>
        <w:pStyle w:val="ListParagraph"/>
        <w:numPr>
          <w:ilvl w:val="1"/>
          <w:numId w:val="33"/>
        </w:numPr>
        <w:spacing w:after="200" w:line="276" w:lineRule="auto"/>
        <w:ind w:left="851" w:hanging="851"/>
        <w:jc w:val="both"/>
        <w:rPr>
          <w:rFonts w:eastAsia="Calibri" w:cs="Arial"/>
        </w:rPr>
      </w:pPr>
      <w:r w:rsidRPr="00A4669A">
        <w:rPr>
          <w:rFonts w:eastAsia="Calibri" w:cs="Arial"/>
        </w:rPr>
        <w:t>Any concerns or allegations of infringement of election rules should be lodged by emailing</w:t>
      </w:r>
      <w:r w:rsidRPr="00A4669A" w:rsidR="00A4669A">
        <w:rPr>
          <w:rStyle w:val="Hyperlink"/>
          <w:rFonts w:eastAsia="Calibri" w:cs="Arial"/>
          <w:color w:val="auto"/>
        </w:rPr>
        <w:t xml:space="preserve"> </w:t>
      </w:r>
      <w:r w:rsidRPr="00A4669A" w:rsidR="00A4669A">
        <w:rPr>
          <w:rStyle w:val="Hyperlink"/>
          <w:rFonts w:eastAsia="Calibri" w:cs="Arial"/>
          <w:color w:val="auto"/>
          <w:u w:val="none"/>
        </w:rPr>
        <w:t>the Returning Officer</w:t>
      </w:r>
      <w:r w:rsidRPr="00A4669A" w:rsidR="00EF454C">
        <w:rPr>
          <w:rFonts w:eastAsia="Calibri" w:cs="Arial"/>
        </w:rPr>
        <w:t xml:space="preserve">. </w:t>
      </w:r>
      <w:r w:rsidRPr="00A4669A">
        <w:rPr>
          <w:rFonts w:eastAsia="Calibri" w:cs="Arial"/>
        </w:rPr>
        <w:t xml:space="preserve">  </w:t>
      </w:r>
      <w:r w:rsidRPr="00A4669A" w:rsidR="00CD44DD">
        <w:rPr>
          <w:rFonts w:eastAsia="Calibri" w:cs="Arial"/>
        </w:rPr>
        <w:t xml:space="preserve">Detailed information </w:t>
      </w:r>
      <w:r w:rsidR="008B117C">
        <w:rPr>
          <w:rFonts w:eastAsia="Calibri" w:cs="Arial"/>
        </w:rPr>
        <w:t>regarding</w:t>
      </w:r>
      <w:r w:rsidRPr="00A4669A" w:rsidR="00CD44DD">
        <w:rPr>
          <w:rFonts w:eastAsia="Calibri" w:cs="Arial"/>
        </w:rPr>
        <w:t xml:space="preserve"> the complaint (including which Rule(s) are alleged to have been broken and details of who is alleged to have broken the rules) </w:t>
      </w:r>
      <w:r w:rsidRPr="00A4669A" w:rsidR="00AF75B6">
        <w:rPr>
          <w:rFonts w:eastAsia="Calibri" w:cs="Arial"/>
        </w:rPr>
        <w:t xml:space="preserve">must </w:t>
      </w:r>
      <w:r w:rsidRPr="00A4669A" w:rsidR="00CD44DD">
        <w:rPr>
          <w:rFonts w:eastAsia="Calibri" w:cs="Arial"/>
        </w:rPr>
        <w:t>be submitted together with all supporting evidence</w:t>
      </w:r>
      <w:r w:rsidRPr="00A4669A" w:rsidR="00AF75B6">
        <w:rPr>
          <w:rFonts w:eastAsia="Calibri" w:cs="Arial"/>
        </w:rPr>
        <w:t xml:space="preserve"> at the outset</w:t>
      </w:r>
      <w:r w:rsidRPr="00A4669A" w:rsidR="00CD44DD">
        <w:rPr>
          <w:rFonts w:eastAsia="Calibri" w:cs="Arial"/>
        </w:rPr>
        <w:t xml:space="preserve">.  </w:t>
      </w:r>
    </w:p>
    <w:p w:rsidRPr="00A4669A" w:rsidR="00B84B10" w:rsidP="00B84B10" w:rsidRDefault="00B84B10" w14:paraId="79E276C4" w14:textId="77777777">
      <w:pPr>
        <w:pStyle w:val="ListParagraph"/>
        <w:spacing w:after="200" w:line="276" w:lineRule="auto"/>
        <w:ind w:left="851"/>
        <w:jc w:val="both"/>
        <w:rPr>
          <w:rFonts w:eastAsia="Calibri" w:cs="Arial"/>
        </w:rPr>
      </w:pPr>
    </w:p>
    <w:p w:rsidR="008929EF" w:rsidP="008D6AB3" w:rsidRDefault="00BE5B7F" w14:paraId="415C921D" w14:textId="77777777">
      <w:pPr>
        <w:pStyle w:val="ListParagraph"/>
        <w:numPr>
          <w:ilvl w:val="1"/>
          <w:numId w:val="33"/>
        </w:numPr>
        <w:spacing w:after="200" w:line="276" w:lineRule="auto"/>
        <w:ind w:left="851" w:hanging="851"/>
        <w:jc w:val="both"/>
        <w:rPr>
          <w:rFonts w:eastAsia="Calibri" w:cs="Arial"/>
        </w:rPr>
      </w:pPr>
      <w:r w:rsidRPr="00A4669A">
        <w:rPr>
          <w:rFonts w:eastAsia="Calibri" w:cs="Arial"/>
        </w:rPr>
        <w:t>Complaints</w:t>
      </w:r>
      <w:r w:rsidRPr="00A4669A" w:rsidR="00AD2709">
        <w:rPr>
          <w:rFonts w:eastAsia="Calibri" w:cs="Arial"/>
        </w:rPr>
        <w:t xml:space="preserve"> </w:t>
      </w:r>
      <w:r w:rsidRPr="00A4669A">
        <w:rPr>
          <w:rFonts w:eastAsia="Calibri" w:cs="Arial"/>
        </w:rPr>
        <w:t xml:space="preserve">relating to any </w:t>
      </w:r>
      <w:r w:rsidRPr="00A4669A" w:rsidR="00AD2709">
        <w:rPr>
          <w:rFonts w:eastAsia="Calibri" w:cs="Arial"/>
        </w:rPr>
        <w:t>alleged breaches of these Election Rules</w:t>
      </w:r>
      <w:r w:rsidRPr="00A4669A">
        <w:rPr>
          <w:rFonts w:eastAsia="Calibri" w:cs="Arial"/>
        </w:rPr>
        <w:t xml:space="preserve"> </w:t>
      </w:r>
      <w:r w:rsidRPr="00A4669A" w:rsidR="00AF75B6">
        <w:rPr>
          <w:rFonts w:eastAsia="Calibri" w:cs="Arial"/>
        </w:rPr>
        <w:t>must</w:t>
      </w:r>
      <w:r w:rsidRPr="00A4669A" w:rsidR="00AD2709">
        <w:rPr>
          <w:rFonts w:eastAsia="Calibri" w:cs="Arial"/>
        </w:rPr>
        <w:t xml:space="preserve"> </w:t>
      </w:r>
      <w:r w:rsidRPr="00A4669A">
        <w:rPr>
          <w:rFonts w:eastAsia="Calibri" w:cs="Arial"/>
        </w:rPr>
        <w:t xml:space="preserve">be </w:t>
      </w:r>
      <w:r w:rsidRPr="00A4669A" w:rsidR="00AD2709">
        <w:rPr>
          <w:rFonts w:eastAsia="Calibri" w:cs="Arial"/>
        </w:rPr>
        <w:t xml:space="preserve">submitted </w:t>
      </w:r>
      <w:r w:rsidRPr="00A4669A" w:rsidR="00EC1B87">
        <w:rPr>
          <w:rFonts w:eastAsia="Calibri" w:cs="Arial"/>
        </w:rPr>
        <w:t xml:space="preserve">within 24 hours of the issue occurring </w:t>
      </w:r>
      <w:r w:rsidRPr="00A4669A" w:rsidR="002A0754">
        <w:rPr>
          <w:rFonts w:eastAsia="Calibri" w:cs="Arial"/>
        </w:rPr>
        <w:t>or the complainant becoming first aware of the issue</w:t>
      </w:r>
      <w:r w:rsidRPr="00A4669A" w:rsidR="00EC1B87">
        <w:rPr>
          <w:rFonts w:eastAsia="Calibri" w:cs="Arial"/>
        </w:rPr>
        <w:t xml:space="preserve">.  </w:t>
      </w:r>
    </w:p>
    <w:p w:rsidRPr="008929EF" w:rsidR="008929EF" w:rsidP="008929EF" w:rsidRDefault="008929EF" w14:paraId="175E2A18" w14:textId="77777777">
      <w:pPr>
        <w:pStyle w:val="ListParagraph"/>
        <w:rPr>
          <w:rFonts w:eastAsia="Calibri" w:cs="Arial"/>
        </w:rPr>
      </w:pPr>
    </w:p>
    <w:p w:rsidRPr="00A4669A" w:rsidR="003160E5" w:rsidP="008D6AB3" w:rsidRDefault="00807859" w14:paraId="1692B058" w14:textId="759DCA08">
      <w:pPr>
        <w:pStyle w:val="ListParagraph"/>
        <w:numPr>
          <w:ilvl w:val="1"/>
          <w:numId w:val="33"/>
        </w:numPr>
        <w:spacing w:after="200" w:line="276" w:lineRule="auto"/>
        <w:ind w:left="851" w:hanging="851"/>
        <w:jc w:val="both"/>
        <w:rPr>
          <w:rFonts w:eastAsia="Calibri" w:cs="Arial"/>
        </w:rPr>
      </w:pPr>
      <w:r w:rsidRPr="00A4669A">
        <w:rPr>
          <w:rFonts w:eastAsia="Calibri" w:cs="Arial"/>
        </w:rPr>
        <w:t xml:space="preserve">In any event, all complaints must be received </w:t>
      </w:r>
      <w:r w:rsidRPr="00A4669A" w:rsidR="002A0754">
        <w:rPr>
          <w:rFonts w:eastAsia="Calibri" w:cs="Arial"/>
        </w:rPr>
        <w:t xml:space="preserve">within 24 hours following the official outcome of the election being declared. </w:t>
      </w:r>
    </w:p>
    <w:p w:rsidRPr="00007CAA" w:rsidR="003160E5" w:rsidP="003160E5" w:rsidRDefault="003160E5" w14:paraId="3F1284FE" w14:textId="77777777">
      <w:pPr>
        <w:pStyle w:val="ListParagraph"/>
        <w:rPr>
          <w:rFonts w:eastAsia="Calibri" w:cs="Arial"/>
          <w:color w:val="FF0000"/>
        </w:rPr>
      </w:pPr>
    </w:p>
    <w:p w:rsidRPr="00A4669A" w:rsidR="00DB5023" w:rsidP="008D6AB3" w:rsidRDefault="00DB5023" w14:paraId="017F555F" w14:textId="3E88DD7B">
      <w:pPr>
        <w:pStyle w:val="ListParagraph"/>
        <w:numPr>
          <w:ilvl w:val="1"/>
          <w:numId w:val="33"/>
        </w:numPr>
        <w:spacing w:after="200" w:line="276" w:lineRule="auto"/>
        <w:ind w:left="851" w:hanging="851"/>
        <w:jc w:val="both"/>
        <w:rPr>
          <w:rFonts w:eastAsia="Calibri" w:cs="Arial"/>
        </w:rPr>
      </w:pPr>
      <w:r w:rsidRPr="00A4669A">
        <w:rPr>
          <w:rFonts w:eastAsia="Calibri" w:cs="Arial"/>
        </w:rPr>
        <w:t>The Returning Officer will have discretion as to how best to resolve such allegations and infringements including but not limited to:</w:t>
      </w:r>
    </w:p>
    <w:p w:rsidRPr="00A4669A" w:rsidR="00DB5023" w:rsidP="00073070" w:rsidRDefault="00DB5023" w14:paraId="0CFADD94" w14:textId="777EBE69">
      <w:pPr>
        <w:pStyle w:val="ListParagraph"/>
        <w:numPr>
          <w:ilvl w:val="1"/>
          <w:numId w:val="6"/>
        </w:numPr>
        <w:spacing w:after="200" w:line="276" w:lineRule="auto"/>
        <w:ind w:left="1418" w:hanging="567"/>
        <w:jc w:val="both"/>
        <w:rPr>
          <w:rFonts w:cs="Arial"/>
        </w:rPr>
      </w:pPr>
      <w:r w:rsidRPr="00A4669A">
        <w:rPr>
          <w:rFonts w:cs="Arial"/>
        </w:rPr>
        <w:t xml:space="preserve">referring actual or alleged minor </w:t>
      </w:r>
      <w:proofErr w:type="gramStart"/>
      <w:r w:rsidRPr="00A4669A">
        <w:rPr>
          <w:rFonts w:cs="Arial"/>
        </w:rPr>
        <w:t>infringements</w:t>
      </w:r>
      <w:r w:rsidRPr="00A4669A" w:rsidR="00062782">
        <w:rPr>
          <w:rFonts w:cs="Arial"/>
        </w:rPr>
        <w:t>;</w:t>
      </w:r>
      <w:proofErr w:type="gramEnd"/>
    </w:p>
    <w:p w:rsidRPr="00A4669A" w:rsidR="00DB5023" w:rsidP="00073070" w:rsidRDefault="00DB5023" w14:paraId="0F1335DC" w14:textId="2E15936F">
      <w:pPr>
        <w:pStyle w:val="ListParagraph"/>
        <w:numPr>
          <w:ilvl w:val="1"/>
          <w:numId w:val="6"/>
        </w:numPr>
        <w:spacing w:after="200" w:line="276" w:lineRule="auto"/>
        <w:ind w:left="1418" w:hanging="567"/>
        <w:jc w:val="both"/>
        <w:rPr>
          <w:rFonts w:cs="Arial"/>
        </w:rPr>
      </w:pPr>
      <w:r w:rsidRPr="00A4669A">
        <w:rPr>
          <w:rFonts w:cs="Arial"/>
        </w:rPr>
        <w:t xml:space="preserve">obtaining voluntary undertakings from infringing candidates about future </w:t>
      </w:r>
      <w:proofErr w:type="gramStart"/>
      <w:r w:rsidRPr="00A4669A">
        <w:rPr>
          <w:rFonts w:cs="Arial"/>
        </w:rPr>
        <w:t>conduct;</w:t>
      </w:r>
      <w:proofErr w:type="gramEnd"/>
      <w:r w:rsidRPr="00A4669A">
        <w:rPr>
          <w:rFonts w:cs="Arial"/>
        </w:rPr>
        <w:t xml:space="preserve"> </w:t>
      </w:r>
    </w:p>
    <w:p w:rsidRPr="00A4669A" w:rsidR="00DB5023" w:rsidP="00073070" w:rsidRDefault="00DB5023" w14:paraId="6F05F5A6" w14:textId="77777777">
      <w:pPr>
        <w:pStyle w:val="ListParagraph"/>
        <w:numPr>
          <w:ilvl w:val="1"/>
          <w:numId w:val="6"/>
        </w:numPr>
        <w:spacing w:after="200" w:line="276" w:lineRule="auto"/>
        <w:ind w:left="1418" w:hanging="567"/>
        <w:jc w:val="both"/>
        <w:rPr>
          <w:rFonts w:cs="Arial"/>
        </w:rPr>
      </w:pPr>
      <w:r w:rsidRPr="00A4669A">
        <w:rPr>
          <w:rFonts w:cs="Arial"/>
        </w:rPr>
        <w:t xml:space="preserve">securing the voluntary removal of infringing </w:t>
      </w:r>
      <w:proofErr w:type="gramStart"/>
      <w:r w:rsidRPr="00A4669A">
        <w:rPr>
          <w:rFonts w:cs="Arial"/>
        </w:rPr>
        <w:t>materials;</w:t>
      </w:r>
      <w:proofErr w:type="gramEnd"/>
    </w:p>
    <w:p w:rsidRPr="008F49E8" w:rsidR="00DB5023" w:rsidP="00073070" w:rsidRDefault="00DB5023" w14:paraId="52ADD6C1" w14:textId="0CC5CF03">
      <w:pPr>
        <w:pStyle w:val="ListParagraph"/>
        <w:numPr>
          <w:ilvl w:val="1"/>
          <w:numId w:val="6"/>
        </w:numPr>
        <w:spacing w:after="200" w:line="276" w:lineRule="auto"/>
        <w:ind w:left="1418" w:hanging="567"/>
        <w:jc w:val="both"/>
        <w:rPr>
          <w:rFonts w:cs="Arial"/>
        </w:rPr>
      </w:pPr>
      <w:r w:rsidRPr="00A4669A">
        <w:rPr>
          <w:rFonts w:cs="Arial"/>
        </w:rPr>
        <w:t xml:space="preserve">securing voluntary apologies from candidates for campaign </w:t>
      </w:r>
      <w:proofErr w:type="gramStart"/>
      <w:r w:rsidRPr="00A4669A">
        <w:rPr>
          <w:rFonts w:cs="Arial"/>
        </w:rPr>
        <w:t>misconduct</w:t>
      </w:r>
      <w:r w:rsidRPr="008F49E8">
        <w:rPr>
          <w:rFonts w:cs="Arial"/>
        </w:rPr>
        <w:t>;</w:t>
      </w:r>
      <w:proofErr w:type="gramEnd"/>
      <w:r w:rsidRPr="008F49E8">
        <w:rPr>
          <w:rFonts w:cs="Arial"/>
        </w:rPr>
        <w:t xml:space="preserve"> </w:t>
      </w:r>
    </w:p>
    <w:p w:rsidRPr="008F49E8" w:rsidR="00DB5023" w:rsidP="00073070" w:rsidRDefault="00DB5023" w14:paraId="72148C7E" w14:textId="1BA356B9">
      <w:pPr>
        <w:pStyle w:val="ListParagraph"/>
        <w:numPr>
          <w:ilvl w:val="1"/>
          <w:numId w:val="6"/>
        </w:numPr>
        <w:spacing w:after="200" w:line="276" w:lineRule="auto"/>
        <w:ind w:left="1418" w:hanging="567"/>
        <w:jc w:val="both"/>
        <w:rPr>
          <w:rFonts w:cs="Arial"/>
        </w:rPr>
      </w:pPr>
      <w:r w:rsidRPr="008F49E8">
        <w:rPr>
          <w:rFonts w:cs="Arial"/>
        </w:rPr>
        <w:t xml:space="preserve">imposing sanctions on </w:t>
      </w:r>
      <w:proofErr w:type="gramStart"/>
      <w:r w:rsidRPr="008F49E8">
        <w:rPr>
          <w:rFonts w:cs="Arial"/>
        </w:rPr>
        <w:t>candidates</w:t>
      </w:r>
      <w:r w:rsidRPr="008F49E8" w:rsidR="008F49E8">
        <w:rPr>
          <w:rFonts w:cs="Arial"/>
        </w:rPr>
        <w:t>;</w:t>
      </w:r>
      <w:proofErr w:type="gramEnd"/>
    </w:p>
    <w:p w:rsidRPr="008F49E8" w:rsidR="002D3E1E" w:rsidP="0083215C" w:rsidRDefault="00563EC9" w14:paraId="342590F2" w14:textId="2CCBB703">
      <w:pPr>
        <w:spacing w:after="200" w:line="276" w:lineRule="auto"/>
        <w:ind w:left="851"/>
        <w:jc w:val="both"/>
        <w:rPr>
          <w:rFonts w:cs="Arial"/>
        </w:rPr>
      </w:pPr>
      <w:r w:rsidRPr="008F49E8">
        <w:rPr>
          <w:rFonts w:cs="Arial"/>
        </w:rPr>
        <w:t xml:space="preserve">When applying sanctions or seeking other means of resolving issues the Returning Officer will </w:t>
      </w:r>
      <w:proofErr w:type="gramStart"/>
      <w:r w:rsidRPr="008F49E8">
        <w:rPr>
          <w:rFonts w:cs="Arial"/>
        </w:rPr>
        <w:t>act proportionately and fairly at all times</w:t>
      </w:r>
      <w:proofErr w:type="gramEnd"/>
      <w:r w:rsidRPr="008F49E8">
        <w:rPr>
          <w:rFonts w:cs="Arial"/>
        </w:rPr>
        <w:t xml:space="preserve">. </w:t>
      </w:r>
    </w:p>
    <w:p w:rsidR="00507ACF" w:rsidP="00767648" w:rsidRDefault="00937BAE" w14:paraId="58AEFA4E" w14:textId="2A69930E">
      <w:pPr>
        <w:pStyle w:val="ListParagraph"/>
        <w:numPr>
          <w:ilvl w:val="1"/>
          <w:numId w:val="33"/>
        </w:numPr>
        <w:spacing w:after="200" w:line="276" w:lineRule="auto"/>
        <w:ind w:left="851" w:hanging="709"/>
        <w:jc w:val="both"/>
        <w:rPr>
          <w:rFonts w:eastAsia="Calibri" w:cs="Arial"/>
        </w:rPr>
      </w:pPr>
      <w:r w:rsidRPr="00767648">
        <w:rPr>
          <w:rFonts w:eastAsia="Calibri" w:cs="Arial"/>
        </w:rPr>
        <w:t>If at any time t</w:t>
      </w:r>
      <w:r w:rsidRPr="00767648" w:rsidR="001C1A3F">
        <w:rPr>
          <w:rFonts w:eastAsia="Calibri" w:cs="Arial"/>
        </w:rPr>
        <w:t>he Returning Office</w:t>
      </w:r>
      <w:r w:rsidRPr="00767648" w:rsidR="00BC40CB">
        <w:rPr>
          <w:rFonts w:eastAsia="Calibri" w:cs="Arial"/>
        </w:rPr>
        <w:t>r</w:t>
      </w:r>
      <w:r w:rsidRPr="00767648" w:rsidR="001C1A3F">
        <w:rPr>
          <w:rFonts w:eastAsia="Calibri" w:cs="Arial"/>
        </w:rPr>
        <w:t xml:space="preserve"> determines that, as a consequence of some event or action</w:t>
      </w:r>
      <w:r w:rsidRPr="00767648" w:rsidR="00F324FB">
        <w:rPr>
          <w:rFonts w:eastAsia="Calibri" w:cs="Arial"/>
        </w:rPr>
        <w:t xml:space="preserve"> </w:t>
      </w:r>
      <w:r w:rsidRPr="00767648" w:rsidR="001C1A3F">
        <w:rPr>
          <w:rFonts w:eastAsia="Calibri" w:cs="Arial"/>
        </w:rPr>
        <w:t xml:space="preserve">(for example, tampering with votes, voters being unable to vote due to a voting system failure or material breaches of these Election Rules) the </w:t>
      </w:r>
      <w:r w:rsidRPr="00767648">
        <w:rPr>
          <w:rFonts w:eastAsia="Calibri" w:cs="Arial"/>
        </w:rPr>
        <w:t xml:space="preserve">integrity and/or fairness of the </w:t>
      </w:r>
      <w:r w:rsidRPr="00767648" w:rsidR="001C1A3F">
        <w:rPr>
          <w:rFonts w:eastAsia="Calibri" w:cs="Arial"/>
        </w:rPr>
        <w:t xml:space="preserve">election </w:t>
      </w:r>
      <w:r w:rsidRPr="00767648">
        <w:rPr>
          <w:rFonts w:eastAsia="Calibri" w:cs="Arial"/>
        </w:rPr>
        <w:t>has been (or will be) seriously undermined and the veracity or fairness of the election result is in doubt, then the Returning Officer may</w:t>
      </w:r>
      <w:r w:rsidRPr="00767648" w:rsidR="001C1A3F">
        <w:rPr>
          <w:rFonts w:eastAsia="Calibri" w:cs="Arial"/>
        </w:rPr>
        <w:t xml:space="preserve"> annul the election.  </w:t>
      </w:r>
    </w:p>
    <w:p w:rsidR="00767648" w:rsidP="00767648" w:rsidRDefault="00767648" w14:paraId="50598E26" w14:textId="77777777">
      <w:pPr>
        <w:pStyle w:val="ListParagraph"/>
        <w:spacing w:after="200" w:line="276" w:lineRule="auto"/>
        <w:ind w:left="502"/>
        <w:jc w:val="both"/>
        <w:rPr>
          <w:rFonts w:eastAsia="Calibri" w:cs="Arial"/>
        </w:rPr>
      </w:pPr>
    </w:p>
    <w:p w:rsidRPr="00767648" w:rsidR="00767648" w:rsidP="00767648" w:rsidRDefault="00767648" w14:paraId="745BF698" w14:textId="3F7F88E2">
      <w:pPr>
        <w:pStyle w:val="ListParagraph"/>
        <w:numPr>
          <w:ilvl w:val="1"/>
          <w:numId w:val="33"/>
        </w:numPr>
        <w:spacing w:after="200" w:line="276" w:lineRule="auto"/>
        <w:ind w:left="851" w:hanging="709"/>
        <w:jc w:val="both"/>
        <w:rPr>
          <w:rFonts w:eastAsia="Calibri" w:cs="Arial"/>
        </w:rPr>
      </w:pPr>
      <w:r w:rsidRPr="008F49E8">
        <w:t xml:space="preserve">Appeals against any decision of the Returning Officer will be considered by the </w:t>
      </w:r>
      <w:r>
        <w:t xml:space="preserve">University Secretary and Convener of Court. </w:t>
      </w:r>
      <w:r w:rsidRPr="008F49E8">
        <w:rPr>
          <w:rFonts w:eastAsia="Calibri" w:cs="Arial"/>
        </w:rPr>
        <w:t xml:space="preserve">Appeals against a decision of the Returning Officer will </w:t>
      </w:r>
      <w:r w:rsidRPr="008F49E8">
        <w:rPr>
          <w:rFonts w:eastAsia="Calibri" w:cs="Arial"/>
        </w:rPr>
        <w:lastRenderedPageBreak/>
        <w:t>only be considered on grounds of procedure, competency or prejudice.</w:t>
      </w:r>
      <w:r w:rsidRPr="008F49E8">
        <w:t xml:space="preserve"> Appeals must be submitted to th</w:t>
      </w:r>
      <w:r>
        <w:t>e</w:t>
      </w:r>
      <w:r w:rsidRPr="008F49E8">
        <w:t xml:space="preserve"> </w:t>
      </w:r>
      <w:r>
        <w:t xml:space="preserve">Court Office by emailing </w:t>
      </w:r>
      <w:hyperlink w:history="1" r:id="rId14">
        <w:r w:rsidRPr="008C6664">
          <w:rPr>
            <w:rStyle w:val="Hyperlink"/>
          </w:rPr>
          <w:t>uofg-court@glasgow.ac.uk</w:t>
        </w:r>
      </w:hyperlink>
      <w:r w:rsidRPr="008F49E8">
        <w:t xml:space="preserve"> within 24 hours of the decision being sent to the party appealing. All decisions of the </w:t>
      </w:r>
      <w:r>
        <w:t xml:space="preserve">University Secretary and Convener of Court </w:t>
      </w:r>
      <w:r w:rsidRPr="008F49E8">
        <w:t>will be final and there is no further route of appeal.</w:t>
      </w:r>
    </w:p>
    <w:p w:rsidRPr="00D6250B" w:rsidR="00D6250B" w:rsidP="00D6250B" w:rsidRDefault="00D6250B" w14:paraId="00870AF0" w14:textId="77777777">
      <w:pPr>
        <w:pStyle w:val="ListParagraph"/>
        <w:spacing w:after="200" w:line="276" w:lineRule="auto"/>
        <w:ind w:left="709"/>
        <w:jc w:val="both"/>
        <w:rPr>
          <w:rFonts w:eastAsia="Calibri" w:cs="Arial"/>
        </w:rPr>
      </w:pPr>
    </w:p>
    <w:p w:rsidRPr="008929EF" w:rsidR="00506AE1" w:rsidP="008929EF" w:rsidRDefault="00506AE1" w14:paraId="302D277C" w14:textId="1AB30F75">
      <w:pPr>
        <w:pStyle w:val="ListParagraph"/>
        <w:numPr>
          <w:ilvl w:val="1"/>
          <w:numId w:val="18"/>
        </w:numPr>
        <w:spacing w:after="200" w:line="276" w:lineRule="auto"/>
        <w:ind w:left="851" w:hanging="851"/>
        <w:jc w:val="both"/>
        <w:rPr>
          <w:rFonts w:eastAsia="Calibri" w:cs="Arial"/>
        </w:rPr>
      </w:pPr>
      <w:r w:rsidRPr="008929EF">
        <w:rPr>
          <w:color w:val="FF0000"/>
        </w:rPr>
        <w:br w:type="page"/>
      </w:r>
    </w:p>
    <w:p w:rsidR="00117F74" w:rsidP="00AC75DC" w:rsidRDefault="00117F74" w14:paraId="574AE19A" w14:textId="54230A1D">
      <w:pPr>
        <w:jc w:val="right"/>
        <w:rPr>
          <w:b/>
        </w:rPr>
      </w:pPr>
      <w:r w:rsidRPr="008F49E8">
        <w:rPr>
          <w:b/>
        </w:rPr>
        <w:lastRenderedPageBreak/>
        <w:t xml:space="preserve">ANNEX </w:t>
      </w:r>
      <w:r w:rsidR="00AC75DC">
        <w:rPr>
          <w:b/>
        </w:rPr>
        <w:t>A</w:t>
      </w:r>
    </w:p>
    <w:p w:rsidRPr="00E6547B" w:rsidR="00852D3B" w:rsidP="00E6547B" w:rsidRDefault="00945003" w14:paraId="50225FCF" w14:textId="07CF6C8F">
      <w:pPr>
        <w:jc w:val="center"/>
        <w:rPr>
          <w:rFonts w:ascii="Arial" w:hAnsi="Arial" w:cs="Arial"/>
          <w:b/>
          <w:sz w:val="28"/>
          <w:szCs w:val="28"/>
        </w:rPr>
      </w:pPr>
      <w:r>
        <w:rPr>
          <w:rFonts w:ascii="Arial" w:hAnsi="Arial" w:cs="Arial"/>
          <w:b/>
          <w:sz w:val="28"/>
          <w:szCs w:val="28"/>
        </w:rPr>
        <w:t>EASM</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47"/>
        <w:gridCol w:w="7563"/>
      </w:tblGrid>
      <w:tr w:rsidRPr="00852D3B" w:rsidR="00852D3B" w:rsidTr="00852D3B" w14:paraId="2AF85722" w14:textId="77777777">
        <w:trPr>
          <w:trHeight w:val="300"/>
        </w:trPr>
        <w:tc>
          <w:tcPr>
            <w:tcW w:w="901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51C26DBA" w14:textId="77777777">
            <w:pPr>
              <w:rPr>
                <w:b/>
              </w:rPr>
            </w:pPr>
            <w:r w:rsidRPr="00852D3B">
              <w:rPr>
                <w:b/>
                <w:bCs/>
              </w:rPr>
              <w:t>Role description</w:t>
            </w:r>
            <w:r w:rsidRPr="00852D3B">
              <w:rPr>
                <w:b/>
              </w:rPr>
              <w:t> </w:t>
            </w:r>
          </w:p>
        </w:tc>
      </w:tr>
      <w:tr w:rsidRPr="00852D3B" w:rsidR="00852D3B" w:rsidTr="00852D3B" w14:paraId="55BB9C6D" w14:textId="77777777">
        <w:trPr>
          <w:trHeight w:val="300"/>
        </w:trPr>
        <w:tc>
          <w:tcPr>
            <w:tcW w:w="901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945003" w14:paraId="14336FAC" w14:textId="5E6E8260">
            <w:pPr>
              <w:rPr>
                <w:bCs/>
              </w:rPr>
            </w:pPr>
            <w:r>
              <w:rPr>
                <w:bCs/>
              </w:rPr>
              <w:t>EASM</w:t>
            </w:r>
            <w:r w:rsidRPr="00852D3B" w:rsidR="00852D3B">
              <w:rPr>
                <w:bCs/>
              </w:rPr>
              <w:t xml:space="preserve"> </w:t>
            </w:r>
            <w:r w:rsidR="00852D3B">
              <w:rPr>
                <w:bCs/>
              </w:rPr>
              <w:t xml:space="preserve">(EASM) </w:t>
            </w:r>
            <w:r w:rsidRPr="00852D3B" w:rsidR="00852D3B">
              <w:rPr>
                <w:bCs/>
              </w:rPr>
              <w:t>on Court are elected by the academic staff within the University to represent the interests of academic staff on Court, the governing body of the University. </w:t>
            </w:r>
          </w:p>
          <w:p w:rsidRPr="00852D3B" w:rsidR="00852D3B" w:rsidP="00852D3B" w:rsidRDefault="00852D3B" w14:paraId="144FD56E" w14:textId="77777777">
            <w:pPr>
              <w:rPr>
                <w:b/>
              </w:rPr>
            </w:pPr>
            <w:r w:rsidRPr="00852D3B">
              <w:rPr>
                <w:b/>
              </w:rPr>
              <w:t> </w:t>
            </w:r>
          </w:p>
        </w:tc>
      </w:tr>
      <w:tr w:rsidRPr="00852D3B" w:rsidR="00852D3B" w:rsidTr="00852D3B" w14:paraId="67B0AE3A" w14:textId="77777777">
        <w:trPr>
          <w:trHeight w:val="300"/>
        </w:trPr>
        <w:tc>
          <w:tcPr>
            <w:tcW w:w="141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196CD5AB" w14:textId="77777777">
            <w:pPr>
              <w:rPr>
                <w:b/>
              </w:rPr>
            </w:pPr>
            <w:r w:rsidRPr="00852D3B">
              <w:rPr>
                <w:b/>
                <w:bCs/>
              </w:rPr>
              <w:t>Role responsibilities</w:t>
            </w:r>
            <w:r w:rsidRPr="00852D3B">
              <w:rPr>
                <w:b/>
              </w:rPr>
              <w:t> </w:t>
            </w: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7F4DD350" w14:textId="77777777">
            <w:pPr>
              <w:numPr>
                <w:ilvl w:val="0"/>
                <w:numId w:val="34"/>
              </w:numPr>
              <w:rPr>
                <w:bCs/>
              </w:rPr>
            </w:pPr>
            <w:r w:rsidRPr="00852D3B">
              <w:rPr>
                <w:bCs/>
              </w:rPr>
              <w:t>To attend and participate in the business of Senate and Court at their regular meetings. </w:t>
            </w:r>
          </w:p>
        </w:tc>
      </w:tr>
      <w:tr w:rsidRPr="00852D3B" w:rsidR="00852D3B" w:rsidTr="00852D3B" w14:paraId="27A73BE6"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0018E52E"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561CBDB9" w14:textId="695A6620">
            <w:pPr>
              <w:numPr>
                <w:ilvl w:val="0"/>
                <w:numId w:val="35"/>
              </w:numPr>
              <w:rPr>
                <w:bCs/>
              </w:rPr>
            </w:pPr>
            <w:r w:rsidRPr="00852D3B">
              <w:rPr>
                <w:bCs/>
              </w:rPr>
              <w:t>To sit on the central committees of the university but with special reference to</w:t>
            </w:r>
            <w:r>
              <w:rPr>
                <w:bCs/>
              </w:rPr>
              <w:t xml:space="preserve"> sub</w:t>
            </w:r>
            <w:r w:rsidRPr="00852D3B">
              <w:rPr>
                <w:bCs/>
              </w:rPr>
              <w:t xml:space="preserve"> committees</w:t>
            </w:r>
            <w:r>
              <w:rPr>
                <w:bCs/>
              </w:rPr>
              <w:t xml:space="preserve"> of Court</w:t>
            </w:r>
            <w:r w:rsidRPr="00852D3B">
              <w:rPr>
                <w:bCs/>
              </w:rPr>
              <w:t>.  </w:t>
            </w:r>
          </w:p>
        </w:tc>
      </w:tr>
      <w:tr w:rsidRPr="00852D3B" w:rsidR="00852D3B" w:rsidTr="00852D3B" w14:paraId="30B56F88"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55B1B7ED"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1DE9E2FB" w14:textId="77777777">
            <w:pPr>
              <w:numPr>
                <w:ilvl w:val="0"/>
                <w:numId w:val="36"/>
              </w:numPr>
              <w:rPr>
                <w:bCs/>
              </w:rPr>
            </w:pPr>
            <w:r w:rsidRPr="00852D3B">
              <w:rPr>
                <w:bCs/>
              </w:rPr>
              <w:t>To participate in appointing committees for Heads of College and Heads of School, and when relevant for the position of Principal of the University. </w:t>
            </w:r>
          </w:p>
        </w:tc>
      </w:tr>
      <w:tr w:rsidRPr="00852D3B" w:rsidR="00852D3B" w:rsidTr="00852D3B" w14:paraId="30B7B615"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3B847EA9"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64FBF375" w14:textId="77777777">
            <w:pPr>
              <w:numPr>
                <w:ilvl w:val="0"/>
                <w:numId w:val="37"/>
              </w:numPr>
              <w:rPr>
                <w:bCs/>
              </w:rPr>
            </w:pPr>
            <w:r w:rsidRPr="00852D3B">
              <w:rPr>
                <w:bCs/>
              </w:rPr>
              <w:t>To participate in the promotion processes for all job families of academic staff. </w:t>
            </w:r>
          </w:p>
        </w:tc>
      </w:tr>
      <w:tr w:rsidRPr="00852D3B" w:rsidR="00852D3B" w:rsidTr="00852D3B" w14:paraId="2A458CCA"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12D110A9"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7978CC61" w14:textId="77777777">
            <w:pPr>
              <w:numPr>
                <w:ilvl w:val="0"/>
                <w:numId w:val="38"/>
              </w:numPr>
              <w:rPr>
                <w:bCs/>
              </w:rPr>
            </w:pPr>
            <w:r w:rsidRPr="00852D3B">
              <w:rPr>
                <w:bCs/>
              </w:rPr>
              <w:t>To participate in reviews of Schools and other units of the University (e.g., Court and Senate reviews, Periodic Subject Reviews, etc.) </w:t>
            </w:r>
          </w:p>
        </w:tc>
      </w:tr>
      <w:tr w:rsidRPr="00852D3B" w:rsidR="00852D3B" w:rsidTr="00852D3B" w14:paraId="5A667FE1"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4936FC6C"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5D7E894F" w14:textId="77777777">
            <w:pPr>
              <w:numPr>
                <w:ilvl w:val="0"/>
                <w:numId w:val="39"/>
              </w:numPr>
              <w:rPr>
                <w:bCs/>
              </w:rPr>
            </w:pPr>
            <w:r w:rsidRPr="00852D3B">
              <w:rPr>
                <w:bCs/>
              </w:rPr>
              <w:t>Various ad hoc duties at the request of the SMG of the University. </w:t>
            </w:r>
          </w:p>
        </w:tc>
      </w:tr>
      <w:tr w:rsidRPr="00852D3B" w:rsidR="00852D3B" w:rsidTr="00852D3B" w14:paraId="45E29347"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2944AEF6"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4AF8CD23" w14:textId="1ECE9876">
            <w:pPr>
              <w:numPr>
                <w:ilvl w:val="0"/>
                <w:numId w:val="40"/>
              </w:numPr>
              <w:rPr>
                <w:bCs/>
              </w:rPr>
            </w:pPr>
            <w:r>
              <w:rPr>
                <w:bCs/>
              </w:rPr>
              <w:t>The role</w:t>
            </w:r>
            <w:r w:rsidRPr="00852D3B">
              <w:rPr>
                <w:bCs/>
              </w:rPr>
              <w:t xml:space="preserve"> will be allocated 240 hours (0.15 FTE) </w:t>
            </w:r>
            <w:r>
              <w:rPr>
                <w:bCs/>
              </w:rPr>
              <w:t xml:space="preserve">in </w:t>
            </w:r>
            <w:proofErr w:type="gramStart"/>
            <w:r>
              <w:rPr>
                <w:bCs/>
              </w:rPr>
              <w:t xml:space="preserve">the </w:t>
            </w:r>
            <w:r w:rsidRPr="00852D3B">
              <w:rPr>
                <w:bCs/>
              </w:rPr>
              <w:t xml:space="preserve"> Workload</w:t>
            </w:r>
            <w:proofErr w:type="gramEnd"/>
            <w:r w:rsidRPr="00852D3B">
              <w:rPr>
                <w:bCs/>
              </w:rPr>
              <w:t xml:space="preserve"> Model. </w:t>
            </w:r>
          </w:p>
        </w:tc>
      </w:tr>
    </w:tbl>
    <w:p w:rsidRPr="000A5D35" w:rsidR="00AC75DC" w:rsidRDefault="00AC75DC" w14:paraId="0A854048" w14:textId="6D04118E">
      <w:pPr>
        <w:rPr>
          <w:b/>
          <w:highlight w:val="yellow"/>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47"/>
        <w:gridCol w:w="7563"/>
      </w:tblGrid>
      <w:tr w:rsidRPr="00852D3B" w:rsidR="00852D3B" w:rsidTr="00852D3B" w14:paraId="567BD4F9" w14:textId="77777777">
        <w:trPr>
          <w:trHeight w:val="300"/>
        </w:trPr>
        <w:tc>
          <w:tcPr>
            <w:tcW w:w="901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2E2B8436" w14:textId="77777777">
            <w:pPr>
              <w:rPr>
                <w:b/>
              </w:rPr>
            </w:pPr>
            <w:r w:rsidRPr="00852D3B">
              <w:rPr>
                <w:b/>
              </w:rPr>
              <w:t> </w:t>
            </w:r>
          </w:p>
        </w:tc>
      </w:tr>
      <w:tr w:rsidRPr="00852D3B" w:rsidR="00852D3B" w:rsidTr="00852D3B" w14:paraId="6C4B16CA" w14:textId="77777777">
        <w:trPr>
          <w:trHeight w:val="300"/>
        </w:trPr>
        <w:tc>
          <w:tcPr>
            <w:tcW w:w="901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67A627A0" w14:textId="77777777">
            <w:pPr>
              <w:rPr>
                <w:b/>
              </w:rPr>
            </w:pPr>
            <w:r w:rsidRPr="00852D3B">
              <w:rPr>
                <w:b/>
                <w:bCs/>
              </w:rPr>
              <w:t>Role description</w:t>
            </w:r>
            <w:r w:rsidRPr="00852D3B">
              <w:rPr>
                <w:b/>
              </w:rPr>
              <w:t> </w:t>
            </w:r>
          </w:p>
        </w:tc>
      </w:tr>
      <w:tr w:rsidRPr="00852D3B" w:rsidR="00852D3B" w:rsidTr="00852D3B" w14:paraId="5D35CEE7" w14:textId="77777777">
        <w:trPr>
          <w:trHeight w:val="300"/>
        </w:trPr>
        <w:tc>
          <w:tcPr>
            <w:tcW w:w="901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17B63248" w14:textId="42C1A60F">
            <w:pPr>
              <w:rPr>
                <w:bCs/>
              </w:rPr>
            </w:pPr>
            <w:r w:rsidRPr="00852D3B">
              <w:rPr>
                <w:bCs/>
              </w:rPr>
              <w:t xml:space="preserve">The </w:t>
            </w:r>
            <w:r w:rsidRPr="00852D3B">
              <w:rPr>
                <w:b/>
              </w:rPr>
              <w:t xml:space="preserve">Senior </w:t>
            </w:r>
            <w:r w:rsidR="00945003">
              <w:rPr>
                <w:b/>
              </w:rPr>
              <w:t>EASM</w:t>
            </w:r>
            <w:r w:rsidRPr="00E6547B">
              <w:rPr>
                <w:b/>
              </w:rPr>
              <w:t xml:space="preserve"> </w:t>
            </w:r>
            <w:r w:rsidRPr="00852D3B">
              <w:rPr>
                <w:b/>
              </w:rPr>
              <w:t>on Court (SEAS</w:t>
            </w:r>
            <w:r w:rsidRPr="00E6547B">
              <w:rPr>
                <w:b/>
              </w:rPr>
              <w:t>M</w:t>
            </w:r>
            <w:r w:rsidRPr="00852D3B">
              <w:rPr>
                <w:bCs/>
              </w:rPr>
              <w:t xml:space="preserve">) is selected by the current members of </w:t>
            </w:r>
            <w:r w:rsidR="00945003">
              <w:rPr>
                <w:bCs/>
              </w:rPr>
              <w:t>EASM</w:t>
            </w:r>
            <w:r w:rsidRPr="00852D3B">
              <w:rPr>
                <w:bCs/>
              </w:rPr>
              <w:t xml:space="preserve"> (EA</w:t>
            </w:r>
            <w:r>
              <w:rPr>
                <w:bCs/>
              </w:rPr>
              <w:t>S</w:t>
            </w:r>
            <w:r w:rsidRPr="00852D3B">
              <w:rPr>
                <w:bCs/>
              </w:rPr>
              <w:t xml:space="preserve">M) and organises the work to be carried out by each </w:t>
            </w:r>
            <w:r w:rsidR="00CD3143">
              <w:rPr>
                <w:bCs/>
              </w:rPr>
              <w:t>EASM</w:t>
            </w:r>
            <w:r w:rsidRPr="00852D3B" w:rsidR="00CD3143">
              <w:rPr>
                <w:bCs/>
              </w:rPr>
              <w:t xml:space="preserve"> </w:t>
            </w:r>
            <w:r w:rsidRPr="00852D3B">
              <w:rPr>
                <w:bCs/>
              </w:rPr>
              <w:t>every academic year. </w:t>
            </w:r>
          </w:p>
          <w:p w:rsidRPr="00852D3B" w:rsidR="00852D3B" w:rsidP="00852D3B" w:rsidRDefault="00852D3B" w14:paraId="43B3A10A" w14:textId="77777777">
            <w:pPr>
              <w:rPr>
                <w:b/>
              </w:rPr>
            </w:pPr>
            <w:r w:rsidRPr="00852D3B">
              <w:rPr>
                <w:b/>
              </w:rPr>
              <w:t> </w:t>
            </w:r>
          </w:p>
        </w:tc>
      </w:tr>
      <w:tr w:rsidRPr="00852D3B" w:rsidR="00852D3B" w:rsidTr="00852D3B" w14:paraId="5C684F7C" w14:textId="77777777">
        <w:trPr>
          <w:trHeight w:val="300"/>
        </w:trPr>
        <w:tc>
          <w:tcPr>
            <w:tcW w:w="141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744F5EB0" w14:textId="77777777">
            <w:pPr>
              <w:rPr>
                <w:b/>
              </w:rPr>
            </w:pPr>
            <w:r w:rsidRPr="00852D3B">
              <w:rPr>
                <w:b/>
                <w:bCs/>
              </w:rPr>
              <w:t>Role responsibilities</w:t>
            </w:r>
            <w:r w:rsidRPr="00852D3B">
              <w:rPr>
                <w:b/>
              </w:rPr>
              <w:t> </w:t>
            </w: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23F07FEC" w14:textId="77777777">
            <w:pPr>
              <w:numPr>
                <w:ilvl w:val="0"/>
                <w:numId w:val="41"/>
              </w:numPr>
              <w:rPr>
                <w:bCs/>
              </w:rPr>
            </w:pPr>
            <w:r w:rsidRPr="00852D3B">
              <w:rPr>
                <w:bCs/>
              </w:rPr>
              <w:t>To attend and participate in the business of Senate and Court at their regular meetings.  </w:t>
            </w:r>
          </w:p>
        </w:tc>
      </w:tr>
      <w:tr w:rsidRPr="00852D3B" w:rsidR="00852D3B" w:rsidTr="00852D3B" w14:paraId="4E047A76"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28BE1E37"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2099F97A" w14:textId="52CC78CB">
            <w:pPr>
              <w:numPr>
                <w:ilvl w:val="0"/>
                <w:numId w:val="42"/>
              </w:numPr>
              <w:rPr>
                <w:bCs/>
              </w:rPr>
            </w:pPr>
            <w:r w:rsidRPr="00852D3B">
              <w:rPr>
                <w:bCs/>
              </w:rPr>
              <w:t xml:space="preserve">To sit on the central committees of the </w:t>
            </w:r>
            <w:r w:rsidR="00E41E1F">
              <w:rPr>
                <w:bCs/>
              </w:rPr>
              <w:t>U</w:t>
            </w:r>
            <w:r w:rsidRPr="00852D3B">
              <w:rPr>
                <w:bCs/>
              </w:rPr>
              <w:t xml:space="preserve">niversity but with special reference to </w:t>
            </w:r>
            <w:r w:rsidR="00EC07F1">
              <w:rPr>
                <w:bCs/>
              </w:rPr>
              <w:t xml:space="preserve">sub-committees of </w:t>
            </w:r>
            <w:r w:rsidRPr="00852D3B">
              <w:rPr>
                <w:bCs/>
              </w:rPr>
              <w:t>Court. The SEAS</w:t>
            </w:r>
            <w:r>
              <w:rPr>
                <w:bCs/>
              </w:rPr>
              <w:t>M</w:t>
            </w:r>
            <w:r w:rsidRPr="00852D3B">
              <w:rPr>
                <w:bCs/>
              </w:rPr>
              <w:t xml:space="preserve"> will</w:t>
            </w:r>
            <w:r w:rsidR="00B9582E">
              <w:rPr>
                <w:bCs/>
              </w:rPr>
              <w:t xml:space="preserve">, following discussion with the </w:t>
            </w:r>
            <w:r w:rsidR="00E719A1">
              <w:rPr>
                <w:bCs/>
              </w:rPr>
              <w:t xml:space="preserve">elected </w:t>
            </w:r>
            <w:r w:rsidR="00BB645D">
              <w:rPr>
                <w:bCs/>
              </w:rPr>
              <w:t xml:space="preserve">academic </w:t>
            </w:r>
            <w:r w:rsidR="00B9582E">
              <w:rPr>
                <w:bCs/>
              </w:rPr>
              <w:t xml:space="preserve">staff representatives on Court, </w:t>
            </w:r>
            <w:r w:rsidR="00A518F6">
              <w:rPr>
                <w:bCs/>
              </w:rPr>
              <w:t xml:space="preserve">put forward </w:t>
            </w:r>
            <w:proofErr w:type="gramStart"/>
            <w:r w:rsidR="00297ABC">
              <w:rPr>
                <w:bCs/>
              </w:rPr>
              <w:t xml:space="preserve">suggestions </w:t>
            </w:r>
            <w:r w:rsidR="00B9582E">
              <w:rPr>
                <w:bCs/>
              </w:rPr>
              <w:t xml:space="preserve"> to</w:t>
            </w:r>
            <w:proofErr w:type="gramEnd"/>
            <w:r w:rsidR="00B9582E">
              <w:rPr>
                <w:bCs/>
              </w:rPr>
              <w:t xml:space="preserve"> the Nominations Committee in relation to the </w:t>
            </w:r>
            <w:r w:rsidRPr="00852D3B">
              <w:rPr>
                <w:bCs/>
              </w:rPr>
              <w:t>EAS</w:t>
            </w:r>
            <w:r>
              <w:rPr>
                <w:bCs/>
              </w:rPr>
              <w:t>M</w:t>
            </w:r>
            <w:r w:rsidRPr="00852D3B">
              <w:rPr>
                <w:bCs/>
              </w:rPr>
              <w:t xml:space="preserve"> </w:t>
            </w:r>
            <w:r w:rsidR="00B9582E">
              <w:rPr>
                <w:bCs/>
              </w:rPr>
              <w:t xml:space="preserve">staff representatives to be allocated to </w:t>
            </w:r>
            <w:r w:rsidRPr="00852D3B">
              <w:rPr>
                <w:bCs/>
              </w:rPr>
              <w:t xml:space="preserve">  Court committee</w:t>
            </w:r>
            <w:r w:rsidR="00DD2F93">
              <w:rPr>
                <w:bCs/>
              </w:rPr>
              <w:t>s.</w:t>
            </w:r>
          </w:p>
        </w:tc>
      </w:tr>
      <w:tr w:rsidRPr="00852D3B" w:rsidR="00852D3B" w:rsidTr="00852D3B" w14:paraId="05FB39BF"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1CDAE31A"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144714F2" w14:textId="1AA11B9B">
            <w:pPr>
              <w:numPr>
                <w:ilvl w:val="0"/>
                <w:numId w:val="43"/>
              </w:numPr>
              <w:rPr>
                <w:bCs/>
              </w:rPr>
            </w:pPr>
            <w:r w:rsidRPr="00852D3B">
              <w:rPr>
                <w:bCs/>
              </w:rPr>
              <w:t>To participate in appointing committees for Heads of College and Heads of School, and when relevant for the position of Principal of the University. The SEAS</w:t>
            </w:r>
            <w:r>
              <w:rPr>
                <w:bCs/>
              </w:rPr>
              <w:t>M</w:t>
            </w:r>
            <w:r w:rsidRPr="00852D3B">
              <w:rPr>
                <w:bCs/>
              </w:rPr>
              <w:t xml:space="preserve"> will consult with the EAS</w:t>
            </w:r>
            <w:r>
              <w:rPr>
                <w:bCs/>
              </w:rPr>
              <w:t>M</w:t>
            </w:r>
            <w:r w:rsidRPr="00852D3B">
              <w:rPr>
                <w:bCs/>
              </w:rPr>
              <w:t xml:space="preserve"> to find a suitable representative from outside the appointing College unless for a Head of College position. The </w:t>
            </w:r>
            <w:r w:rsidRPr="00852D3B">
              <w:rPr>
                <w:bCs/>
              </w:rPr>
              <w:lastRenderedPageBreak/>
              <w:t>SEAS</w:t>
            </w:r>
            <w:r>
              <w:rPr>
                <w:bCs/>
              </w:rPr>
              <w:t>M</w:t>
            </w:r>
            <w:r w:rsidRPr="00852D3B">
              <w:rPr>
                <w:bCs/>
              </w:rPr>
              <w:t xml:space="preserve"> may be asked to sit on the appointment panel of a new Principal for the University. </w:t>
            </w:r>
          </w:p>
        </w:tc>
      </w:tr>
      <w:tr w:rsidRPr="00852D3B" w:rsidR="00852D3B" w:rsidTr="00852D3B" w14:paraId="1558A018"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11E2FFD9"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4C7DE8CB" w14:textId="3E673C71">
            <w:pPr>
              <w:numPr>
                <w:ilvl w:val="0"/>
                <w:numId w:val="44"/>
              </w:numPr>
              <w:rPr>
                <w:bCs/>
              </w:rPr>
            </w:pPr>
            <w:r w:rsidRPr="00852D3B">
              <w:rPr>
                <w:bCs/>
              </w:rPr>
              <w:t>To participate in the promotion processes for all job families of academic staff. The SEAS</w:t>
            </w:r>
            <w:r>
              <w:rPr>
                <w:bCs/>
              </w:rPr>
              <w:t>M</w:t>
            </w:r>
            <w:r w:rsidRPr="00852D3B">
              <w:rPr>
                <w:bCs/>
              </w:rPr>
              <w:t xml:space="preserve"> will ensure evenness of workload across the EAS</w:t>
            </w:r>
            <w:r>
              <w:rPr>
                <w:bCs/>
              </w:rPr>
              <w:t>M</w:t>
            </w:r>
            <w:r w:rsidRPr="00852D3B">
              <w:rPr>
                <w:bCs/>
              </w:rPr>
              <w:t xml:space="preserve"> where possible and allocate panel members from outside the relevant College. The SEAS</w:t>
            </w:r>
            <w:r>
              <w:rPr>
                <w:bCs/>
              </w:rPr>
              <w:t>M</w:t>
            </w:r>
            <w:r w:rsidRPr="00852D3B">
              <w:rPr>
                <w:bCs/>
              </w:rPr>
              <w:t xml:space="preserve"> will sit on the Principal’s Board of Review. The SEAS</w:t>
            </w:r>
            <w:r>
              <w:rPr>
                <w:bCs/>
              </w:rPr>
              <w:t>M</w:t>
            </w:r>
            <w:r w:rsidRPr="00852D3B">
              <w:rPr>
                <w:bCs/>
              </w:rPr>
              <w:t xml:space="preserve"> will work with relevant colleagues in Performance, Pay and Reward to identify a suitable time for EAS</w:t>
            </w:r>
            <w:r>
              <w:rPr>
                <w:bCs/>
              </w:rPr>
              <w:t>M</w:t>
            </w:r>
            <w:r w:rsidRPr="00852D3B">
              <w:rPr>
                <w:bCs/>
              </w:rPr>
              <w:t xml:space="preserve"> to feed back on their experiences of the promotion panels. The SEAS</w:t>
            </w:r>
            <w:r>
              <w:rPr>
                <w:bCs/>
              </w:rPr>
              <w:t>M</w:t>
            </w:r>
            <w:r w:rsidRPr="00852D3B">
              <w:rPr>
                <w:bCs/>
              </w:rPr>
              <w:t xml:space="preserve"> will inform Performance, Pay and Reward of new/those interested in taking part EAS</w:t>
            </w:r>
            <w:r>
              <w:rPr>
                <w:bCs/>
              </w:rPr>
              <w:t>M</w:t>
            </w:r>
            <w:r w:rsidRPr="00852D3B">
              <w:rPr>
                <w:bCs/>
              </w:rPr>
              <w:t xml:space="preserve">, for the </w:t>
            </w:r>
            <w:proofErr w:type="spellStart"/>
            <w:r w:rsidRPr="00852D3B">
              <w:rPr>
                <w:bCs/>
              </w:rPr>
              <w:t>Headstart</w:t>
            </w:r>
            <w:proofErr w:type="spellEnd"/>
            <w:r w:rsidRPr="00852D3B">
              <w:rPr>
                <w:bCs/>
              </w:rPr>
              <w:t xml:space="preserve"> Academic Promotion Sessions. </w:t>
            </w:r>
          </w:p>
        </w:tc>
      </w:tr>
      <w:tr w:rsidRPr="00852D3B" w:rsidR="00852D3B" w:rsidTr="00852D3B" w14:paraId="58C8919D"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04028539"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6FBDA0A3" w14:textId="4386C594">
            <w:pPr>
              <w:numPr>
                <w:ilvl w:val="0"/>
                <w:numId w:val="45"/>
              </w:numPr>
              <w:rPr>
                <w:bCs/>
              </w:rPr>
            </w:pPr>
            <w:r w:rsidRPr="00852D3B">
              <w:rPr>
                <w:bCs/>
              </w:rPr>
              <w:t>To participate in reviews of Schools and other units of the University (e.g., Court and Senate reviews, Periodic Subject Reviews, etc.). The SEAS</w:t>
            </w:r>
            <w:r>
              <w:rPr>
                <w:bCs/>
              </w:rPr>
              <w:t>M</w:t>
            </w:r>
            <w:r w:rsidRPr="00852D3B">
              <w:rPr>
                <w:bCs/>
              </w:rPr>
              <w:t xml:space="preserve"> will work with the EAS</w:t>
            </w:r>
            <w:r>
              <w:rPr>
                <w:bCs/>
              </w:rPr>
              <w:t>M</w:t>
            </w:r>
            <w:r w:rsidRPr="00852D3B">
              <w:rPr>
                <w:bCs/>
              </w:rPr>
              <w:t xml:space="preserve"> to allocate the year’s PSRs evenly where possible, ensuring that no EA</w:t>
            </w:r>
            <w:r>
              <w:rPr>
                <w:bCs/>
              </w:rPr>
              <w:t>SM</w:t>
            </w:r>
            <w:r w:rsidRPr="00852D3B">
              <w:rPr>
                <w:bCs/>
              </w:rPr>
              <w:t xml:space="preserve"> undertakes a PSR within their own College. </w:t>
            </w:r>
          </w:p>
        </w:tc>
      </w:tr>
      <w:tr w:rsidRPr="00852D3B" w:rsidR="00852D3B" w:rsidTr="00852D3B" w14:paraId="7ABC8BEF"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21870C61"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852D3B" w14:paraId="54F29EA2" w14:textId="2990BF54">
            <w:pPr>
              <w:numPr>
                <w:ilvl w:val="0"/>
                <w:numId w:val="46"/>
              </w:numPr>
              <w:rPr>
                <w:bCs/>
              </w:rPr>
            </w:pPr>
            <w:r w:rsidRPr="00852D3B">
              <w:rPr>
                <w:bCs/>
              </w:rPr>
              <w:t>Various ad hoc duties at the request of the Senior Management Group of the University. The SEAS</w:t>
            </w:r>
            <w:r>
              <w:rPr>
                <w:bCs/>
              </w:rPr>
              <w:t>M</w:t>
            </w:r>
            <w:r w:rsidRPr="00852D3B">
              <w:rPr>
                <w:bCs/>
              </w:rPr>
              <w:t xml:space="preserve"> may be asked to sit on appointment panels of lay members of Court. </w:t>
            </w:r>
          </w:p>
        </w:tc>
      </w:tr>
      <w:tr w:rsidRPr="00852D3B" w:rsidR="00852D3B" w:rsidTr="00852D3B" w14:paraId="3BD71340"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2E513CEC"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D001E4" w14:paraId="7D9AEF31" w14:textId="7C702E76">
            <w:pPr>
              <w:numPr>
                <w:ilvl w:val="0"/>
                <w:numId w:val="47"/>
              </w:numPr>
              <w:rPr>
                <w:bCs/>
              </w:rPr>
            </w:pPr>
            <w:r w:rsidRPr="00852D3B">
              <w:rPr>
                <w:bCs/>
              </w:rPr>
              <w:t xml:space="preserve"> The SEAS</w:t>
            </w:r>
            <w:r>
              <w:rPr>
                <w:bCs/>
              </w:rPr>
              <w:t>M</w:t>
            </w:r>
            <w:r w:rsidRPr="00852D3B">
              <w:rPr>
                <w:bCs/>
              </w:rPr>
              <w:t xml:space="preserve"> will work with the Court Office on any documentation relevant to the EAS</w:t>
            </w:r>
            <w:r>
              <w:rPr>
                <w:bCs/>
              </w:rPr>
              <w:t>M</w:t>
            </w:r>
            <w:r w:rsidRPr="00852D3B">
              <w:rPr>
                <w:bCs/>
              </w:rPr>
              <w:t xml:space="preserve"> role. </w:t>
            </w:r>
          </w:p>
        </w:tc>
      </w:tr>
      <w:tr w:rsidRPr="00852D3B" w:rsidR="00852D3B" w:rsidTr="00852D3B" w14:paraId="5FDA5E1F"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450A602E"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D001E4" w14:paraId="3A18AE10" w14:textId="2CAFCC6B">
            <w:pPr>
              <w:numPr>
                <w:ilvl w:val="0"/>
                <w:numId w:val="48"/>
              </w:numPr>
              <w:rPr>
                <w:bCs/>
              </w:rPr>
            </w:pPr>
            <w:r w:rsidRPr="00852D3B">
              <w:rPr>
                <w:bCs/>
              </w:rPr>
              <w:t>The SEAS</w:t>
            </w:r>
            <w:r>
              <w:rPr>
                <w:bCs/>
              </w:rPr>
              <w:t>M</w:t>
            </w:r>
            <w:r w:rsidRPr="00852D3B">
              <w:rPr>
                <w:bCs/>
              </w:rPr>
              <w:t xml:space="preserve"> will meet with newly appointed EAS</w:t>
            </w:r>
            <w:r>
              <w:rPr>
                <w:bCs/>
              </w:rPr>
              <w:t>M</w:t>
            </w:r>
            <w:r w:rsidRPr="00852D3B">
              <w:rPr>
                <w:bCs/>
              </w:rPr>
              <w:t xml:space="preserve"> (with or without the continuing EAS</w:t>
            </w:r>
            <w:r>
              <w:rPr>
                <w:bCs/>
              </w:rPr>
              <w:t>M</w:t>
            </w:r>
            <w:r w:rsidRPr="00852D3B">
              <w:rPr>
                <w:bCs/>
              </w:rPr>
              <w:t>, depending upon availability) to discuss the role and responsibilities, before the first Court meeting. </w:t>
            </w:r>
          </w:p>
        </w:tc>
      </w:tr>
      <w:tr w:rsidRPr="00852D3B" w:rsidR="00852D3B" w:rsidTr="00852D3B" w14:paraId="2266A032"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5759C1F2"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852D3B" w:rsidRDefault="00D001E4" w14:paraId="29725654" w14:textId="2D273873">
            <w:pPr>
              <w:numPr>
                <w:ilvl w:val="0"/>
                <w:numId w:val="49"/>
              </w:numPr>
              <w:rPr>
                <w:bCs/>
              </w:rPr>
            </w:pPr>
            <w:r w:rsidRPr="00852D3B">
              <w:rPr>
                <w:bCs/>
              </w:rPr>
              <w:t>The SEAS</w:t>
            </w:r>
            <w:r>
              <w:rPr>
                <w:bCs/>
              </w:rPr>
              <w:t>M</w:t>
            </w:r>
            <w:r w:rsidRPr="00852D3B">
              <w:rPr>
                <w:bCs/>
              </w:rPr>
              <w:t xml:space="preserve"> will be allocated 308 hours (0.2 FTE) in </w:t>
            </w:r>
            <w:r>
              <w:rPr>
                <w:bCs/>
              </w:rPr>
              <w:t xml:space="preserve">the </w:t>
            </w:r>
            <w:r w:rsidRPr="00852D3B">
              <w:rPr>
                <w:bCs/>
              </w:rPr>
              <w:t>Workload Model. </w:t>
            </w:r>
          </w:p>
        </w:tc>
      </w:tr>
      <w:tr w:rsidRPr="00852D3B" w:rsidR="00852D3B" w:rsidTr="00852D3B" w14:paraId="440F850E" w14:textId="77777777">
        <w:trPr>
          <w:trHeight w:val="300"/>
        </w:trPr>
        <w:tc>
          <w:tcPr>
            <w:tcW w:w="1410"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52D3B" w:rsidR="00852D3B" w:rsidP="00852D3B" w:rsidRDefault="00852D3B" w14:paraId="561C632C" w14:textId="77777777">
            <w:pPr>
              <w:rPr>
                <w:b/>
              </w:rPr>
            </w:pPr>
          </w:p>
        </w:tc>
        <w:tc>
          <w:tcPr>
            <w:tcW w:w="7600" w:type="dxa"/>
            <w:tcBorders>
              <w:top w:val="single" w:color="auto" w:sz="6" w:space="0"/>
              <w:left w:val="single" w:color="auto" w:sz="6" w:space="0"/>
              <w:bottom w:val="single" w:color="auto" w:sz="6" w:space="0"/>
              <w:right w:val="single" w:color="auto" w:sz="6" w:space="0"/>
            </w:tcBorders>
            <w:shd w:val="clear" w:color="auto" w:fill="auto"/>
            <w:hideMark/>
          </w:tcPr>
          <w:p w:rsidRPr="00852D3B" w:rsidR="00852D3B" w:rsidP="00D001E4" w:rsidRDefault="00852D3B" w14:paraId="1A1573FE" w14:textId="334F60F5">
            <w:pPr>
              <w:ind w:left="720"/>
              <w:rPr>
                <w:bCs/>
              </w:rPr>
            </w:pPr>
          </w:p>
        </w:tc>
      </w:tr>
    </w:tbl>
    <w:p w:rsidR="00852D3B" w:rsidP="00F37B7D" w:rsidRDefault="00852D3B" w14:paraId="364275E3" w14:textId="65021938">
      <w:pPr>
        <w:rPr>
          <w:b/>
        </w:rPr>
      </w:pPr>
      <w:r w:rsidRPr="00852D3B">
        <w:rPr>
          <w:b/>
        </w:rPr>
        <w:t xml:space="preserve"> </w:t>
      </w:r>
      <w:r>
        <w:rPr>
          <w:b/>
        </w:rPr>
        <w:br w:type="page"/>
      </w:r>
    </w:p>
    <w:p w:rsidRPr="00C67388" w:rsidR="008929EF" w:rsidP="008929EF" w:rsidRDefault="00524EDA" w14:paraId="106985EC" w14:textId="121C00CA">
      <w:pPr>
        <w:jc w:val="right"/>
        <w:rPr>
          <w:b/>
        </w:rPr>
      </w:pPr>
      <w:r w:rsidRPr="00C67388">
        <w:rPr>
          <w:b/>
        </w:rPr>
        <w:lastRenderedPageBreak/>
        <w:t xml:space="preserve">ANNEX </w:t>
      </w:r>
      <w:r w:rsidRPr="00C67388" w:rsidR="00117F74">
        <w:rPr>
          <w:b/>
        </w:rPr>
        <w:t>B</w:t>
      </w:r>
    </w:p>
    <w:p w:rsidRPr="00C67388" w:rsidR="00201750" w:rsidP="008929EF" w:rsidRDefault="00BD4B06" w14:paraId="61C3A623" w14:textId="5D127F02">
      <w:pPr>
        <w:jc w:val="center"/>
        <w:rPr>
          <w:b/>
        </w:rPr>
      </w:pPr>
      <w:r>
        <w:rPr>
          <w:b/>
        </w:rPr>
        <w:t xml:space="preserve">INDICATIVE </w:t>
      </w:r>
      <w:r w:rsidRPr="00C67388" w:rsidR="00524EDA">
        <w:rPr>
          <w:b/>
        </w:rPr>
        <w:t>ELECTION TIMELINE</w:t>
      </w:r>
      <w:r w:rsidR="004F70FF">
        <w:rPr>
          <w:b/>
        </w:rPr>
        <w:t xml:space="preserve"> </w:t>
      </w:r>
    </w:p>
    <w:p w:rsidRPr="00C67388" w:rsidR="00506AE1" w:rsidP="00506AE1" w:rsidRDefault="00506AE1" w14:paraId="29C96FC6" w14:textId="77777777">
      <w:pPr>
        <w:jc w:val="center"/>
      </w:pPr>
    </w:p>
    <w:tbl>
      <w:tblPr>
        <w:tblStyle w:val="TableGrid"/>
        <w:tblW w:w="9634" w:type="dxa"/>
        <w:tblLook w:val="04A0" w:firstRow="1" w:lastRow="0" w:firstColumn="1" w:lastColumn="0" w:noHBand="0" w:noVBand="1"/>
      </w:tblPr>
      <w:tblGrid>
        <w:gridCol w:w="5098"/>
        <w:gridCol w:w="4536"/>
      </w:tblGrid>
      <w:tr w:rsidRPr="00C67388" w:rsidR="008F49E8" w:rsidTr="39D03591" w14:paraId="300C9D4E" w14:textId="77777777">
        <w:tc>
          <w:tcPr>
            <w:tcW w:w="5098" w:type="dxa"/>
            <w:tcMar/>
          </w:tcPr>
          <w:p w:rsidRPr="00C67388" w:rsidR="009143DF" w:rsidP="009143DF" w:rsidRDefault="009143DF" w14:paraId="32181703" w14:textId="6EE540DA">
            <w:pPr>
              <w:spacing w:line="360" w:lineRule="auto"/>
              <w:jc w:val="both"/>
            </w:pPr>
            <w:r w:rsidRPr="00C67388">
              <w:t xml:space="preserve">Call for </w:t>
            </w:r>
            <w:r w:rsidR="00852D3B">
              <w:t xml:space="preserve">Nominations </w:t>
            </w:r>
            <w:r w:rsidRPr="00C67388">
              <w:t>opens</w:t>
            </w:r>
          </w:p>
        </w:tc>
        <w:tc>
          <w:tcPr>
            <w:tcW w:w="4536" w:type="dxa"/>
            <w:tcMar/>
          </w:tcPr>
          <w:p w:rsidRPr="00C67388" w:rsidR="009143DF" w:rsidP="009143DF" w:rsidRDefault="00C95152" w14:paraId="6137AD9F" w14:textId="5395452A">
            <w:pPr>
              <w:spacing w:line="360" w:lineRule="auto"/>
              <w:jc w:val="both"/>
            </w:pPr>
            <w:r w:rsidR="3C9F1704">
              <w:rPr/>
              <w:t>Wednesday</w:t>
            </w:r>
            <w:r w:rsidR="3C9F1704">
              <w:rPr/>
              <w:t xml:space="preserve"> 21</w:t>
            </w:r>
            <w:r w:rsidR="60C3C775">
              <w:rPr/>
              <w:t xml:space="preserve"> </w:t>
            </w:r>
            <w:r w:rsidR="00C95152">
              <w:rPr/>
              <w:t xml:space="preserve">May </w:t>
            </w:r>
            <w:r w:rsidR="00B42DCB">
              <w:rPr/>
              <w:t>2025</w:t>
            </w:r>
          </w:p>
        </w:tc>
      </w:tr>
      <w:tr w:rsidRPr="00C67388" w:rsidR="008F49E8" w:rsidTr="39D03591" w14:paraId="1FD51A0C" w14:textId="77777777">
        <w:tc>
          <w:tcPr>
            <w:tcW w:w="5098" w:type="dxa"/>
            <w:tcMar/>
          </w:tcPr>
          <w:p w:rsidRPr="00C67388" w:rsidR="009143DF" w:rsidP="009143DF" w:rsidRDefault="009143DF" w14:paraId="6EFB8C6E" w14:textId="2477CD21">
            <w:pPr>
              <w:spacing w:line="360" w:lineRule="auto"/>
              <w:jc w:val="both"/>
            </w:pPr>
            <w:r w:rsidRPr="00C67388">
              <w:t xml:space="preserve">Call for </w:t>
            </w:r>
            <w:r w:rsidR="00852D3B">
              <w:t xml:space="preserve">Nominations </w:t>
            </w:r>
            <w:r w:rsidRPr="00C67388">
              <w:t>closes</w:t>
            </w:r>
          </w:p>
        </w:tc>
        <w:tc>
          <w:tcPr>
            <w:tcW w:w="4536" w:type="dxa"/>
            <w:tcMar/>
          </w:tcPr>
          <w:p w:rsidRPr="00C67388" w:rsidR="009143DF" w:rsidP="009143DF" w:rsidRDefault="00C95152" w14:paraId="434742A9" w14:textId="4BF4FA69">
            <w:pPr>
              <w:spacing w:line="360" w:lineRule="auto"/>
              <w:jc w:val="both"/>
            </w:pPr>
            <w:r w:rsidR="7CD42768">
              <w:rPr/>
              <w:t xml:space="preserve">4pm </w:t>
            </w:r>
            <w:r w:rsidR="07D321C4">
              <w:rPr/>
              <w:t xml:space="preserve">Friday 6 </w:t>
            </w:r>
            <w:r w:rsidR="7CD42768">
              <w:rPr/>
              <w:t xml:space="preserve">June </w:t>
            </w:r>
            <w:r w:rsidR="00B42DCB">
              <w:rPr/>
              <w:t>2025</w:t>
            </w:r>
          </w:p>
        </w:tc>
      </w:tr>
      <w:tr w:rsidR="59EA1F31" w:rsidTr="39D03591" w14:paraId="2D90CC28">
        <w:trPr>
          <w:trHeight w:val="300"/>
        </w:trPr>
        <w:tc>
          <w:tcPr>
            <w:tcW w:w="5098" w:type="dxa"/>
            <w:tcMar/>
          </w:tcPr>
          <w:p w:rsidR="04257A31" w:rsidP="59EA1F31" w:rsidRDefault="04257A31" w14:paraId="6082E77E" w14:textId="0DD7FF15">
            <w:pPr>
              <w:pStyle w:val="Normal"/>
              <w:spacing w:line="360" w:lineRule="auto"/>
              <w:jc w:val="both"/>
            </w:pPr>
            <w:r w:rsidR="04257A31">
              <w:rPr/>
              <w:t xml:space="preserve">Statements published </w:t>
            </w:r>
          </w:p>
        </w:tc>
        <w:tc>
          <w:tcPr>
            <w:tcW w:w="4536" w:type="dxa"/>
            <w:tcMar/>
          </w:tcPr>
          <w:p w:rsidR="6E23D358" w:rsidP="59EA1F31" w:rsidRDefault="6E23D358" w14:paraId="63343110" w14:textId="49DE764E">
            <w:pPr>
              <w:pStyle w:val="Normal"/>
              <w:spacing w:line="360" w:lineRule="auto"/>
              <w:jc w:val="both"/>
            </w:pPr>
            <w:r w:rsidR="6E23D358">
              <w:rPr/>
              <w:t>Monday 9</w:t>
            </w:r>
            <w:r w:rsidR="04257A31">
              <w:rPr/>
              <w:t xml:space="preserve"> June 2025</w:t>
            </w:r>
          </w:p>
        </w:tc>
      </w:tr>
      <w:tr w:rsidRPr="00C67388" w:rsidR="008F49E8" w:rsidTr="39D03591" w14:paraId="309EC1EB" w14:textId="77777777">
        <w:tc>
          <w:tcPr>
            <w:tcW w:w="5098" w:type="dxa"/>
            <w:tcMar/>
          </w:tcPr>
          <w:p w:rsidRPr="00C67388" w:rsidR="009143DF" w:rsidP="009143DF" w:rsidRDefault="009143DF" w14:paraId="2934088B" w14:textId="74C96498">
            <w:pPr>
              <w:spacing w:line="360" w:lineRule="auto"/>
              <w:jc w:val="both"/>
            </w:pPr>
            <w:r w:rsidRPr="00C67388">
              <w:t>Voting opens</w:t>
            </w:r>
          </w:p>
        </w:tc>
        <w:tc>
          <w:tcPr>
            <w:tcW w:w="4536" w:type="dxa"/>
            <w:tcMar/>
          </w:tcPr>
          <w:p w:rsidRPr="00C67388" w:rsidR="009143DF" w:rsidP="009143DF" w:rsidRDefault="00C95152" w14:paraId="4C388DA5" w14:textId="1C463BBC">
            <w:pPr>
              <w:spacing w:line="360" w:lineRule="auto"/>
              <w:jc w:val="both"/>
            </w:pPr>
            <w:r w:rsidR="6E64FE74">
              <w:rPr/>
              <w:t xml:space="preserve">Wednesday 25 </w:t>
            </w:r>
            <w:r w:rsidR="00C95152">
              <w:rPr/>
              <w:t>June</w:t>
            </w:r>
            <w:r w:rsidR="00A838AD">
              <w:rPr/>
              <w:t xml:space="preserve"> 2025 </w:t>
            </w:r>
            <w:r w:rsidR="58DDA858">
              <w:rPr/>
              <w:t>8</w:t>
            </w:r>
            <w:r w:rsidR="7ADDED06">
              <w:rPr/>
              <w:t xml:space="preserve">am </w:t>
            </w:r>
          </w:p>
        </w:tc>
      </w:tr>
      <w:tr w:rsidR="59EA1F31" w:rsidTr="39D03591" w14:paraId="7DE2894F">
        <w:trPr>
          <w:trHeight w:val="300"/>
        </w:trPr>
        <w:tc>
          <w:tcPr>
            <w:tcW w:w="5098" w:type="dxa"/>
            <w:tcMar/>
          </w:tcPr>
          <w:p w:rsidR="59EA1F31" w:rsidP="59EA1F31" w:rsidRDefault="59EA1F31" w14:noSpellErr="1" w14:paraId="6DEBB679" w14:textId="137AC4D5">
            <w:pPr>
              <w:spacing w:line="360" w:lineRule="auto"/>
              <w:jc w:val="both"/>
            </w:pPr>
            <w:r w:rsidR="59EA1F31">
              <w:rPr/>
              <w:t>Voting closes</w:t>
            </w:r>
          </w:p>
        </w:tc>
        <w:tc>
          <w:tcPr>
            <w:tcW w:w="4536" w:type="dxa"/>
            <w:tcMar/>
          </w:tcPr>
          <w:p w:rsidR="453B9A57" w:rsidP="59EA1F31" w:rsidRDefault="453B9A57" w14:paraId="4DECAA86" w14:textId="5AC1E794">
            <w:pPr>
              <w:spacing w:line="360" w:lineRule="auto"/>
              <w:jc w:val="both"/>
            </w:pPr>
            <w:r w:rsidR="453B9A57">
              <w:rPr/>
              <w:t xml:space="preserve">Wednesday 25 June </w:t>
            </w:r>
            <w:r w:rsidR="453B9A57">
              <w:rPr/>
              <w:t xml:space="preserve">2025 </w:t>
            </w:r>
            <w:r w:rsidR="2269BA29">
              <w:rPr/>
              <w:t>6</w:t>
            </w:r>
            <w:r w:rsidR="453B9A57">
              <w:rPr/>
              <w:t>pm</w:t>
            </w:r>
          </w:p>
        </w:tc>
      </w:tr>
      <w:tr w:rsidR="59EA1F31" w:rsidTr="39D03591" w14:paraId="1285EE36">
        <w:trPr>
          <w:trHeight w:val="300"/>
        </w:trPr>
        <w:tc>
          <w:tcPr>
            <w:tcW w:w="5098" w:type="dxa"/>
            <w:tcMar/>
          </w:tcPr>
          <w:p w:rsidR="59EA1F31" w:rsidP="59EA1F31" w:rsidRDefault="59EA1F31" w14:paraId="2729DB3C" w14:textId="647649CA">
            <w:pPr>
              <w:spacing w:line="360" w:lineRule="auto"/>
              <w:jc w:val="both"/>
            </w:pPr>
            <w:r w:rsidR="59EA1F31">
              <w:rPr/>
              <w:t>Voting opens</w:t>
            </w:r>
            <w:r w:rsidR="683017A8">
              <w:rPr/>
              <w:t xml:space="preserve"> (College of Arts &amp; Humanities)</w:t>
            </w:r>
          </w:p>
        </w:tc>
        <w:tc>
          <w:tcPr>
            <w:tcW w:w="4536" w:type="dxa"/>
            <w:tcMar/>
          </w:tcPr>
          <w:p w:rsidR="61F9E151" w:rsidP="59EA1F31" w:rsidRDefault="61F9E151" w14:paraId="54206730" w14:textId="1503280B">
            <w:pPr>
              <w:spacing w:line="360" w:lineRule="auto"/>
              <w:jc w:val="both"/>
            </w:pPr>
            <w:r w:rsidR="61F9E151">
              <w:rPr/>
              <w:t xml:space="preserve">Thursday </w:t>
            </w:r>
            <w:r w:rsidR="48F9B90C">
              <w:rPr/>
              <w:t>2</w:t>
            </w:r>
            <w:r w:rsidR="189EC170">
              <w:rPr/>
              <w:t>6</w:t>
            </w:r>
            <w:r w:rsidR="48F9B90C">
              <w:rPr/>
              <w:t xml:space="preserve"> June 2025 </w:t>
            </w:r>
            <w:r w:rsidR="255193F7">
              <w:rPr/>
              <w:t>8</w:t>
            </w:r>
            <w:r w:rsidR="48F9B90C">
              <w:rPr/>
              <w:t xml:space="preserve">am </w:t>
            </w:r>
          </w:p>
        </w:tc>
      </w:tr>
      <w:tr w:rsidRPr="00C67388" w:rsidR="008F49E8" w:rsidTr="39D03591" w14:paraId="70CD6A7A" w14:textId="77777777">
        <w:tc>
          <w:tcPr>
            <w:tcW w:w="5098" w:type="dxa"/>
            <w:tcMar/>
          </w:tcPr>
          <w:p w:rsidRPr="00C67388" w:rsidR="009143DF" w:rsidP="009143DF" w:rsidRDefault="009143DF" w14:paraId="316249C0" w14:textId="1DC416AE">
            <w:pPr>
              <w:spacing w:line="360" w:lineRule="auto"/>
              <w:jc w:val="both"/>
            </w:pPr>
            <w:r w:rsidR="009143DF">
              <w:rPr/>
              <w:t>Voting closes</w:t>
            </w:r>
            <w:r w:rsidR="6266CB8D">
              <w:rPr/>
              <w:t xml:space="preserve"> (College of Arts &amp; Humanities)</w:t>
            </w:r>
          </w:p>
        </w:tc>
        <w:tc>
          <w:tcPr>
            <w:tcW w:w="4536" w:type="dxa"/>
            <w:tcMar/>
          </w:tcPr>
          <w:p w:rsidRPr="00C67388" w:rsidR="009143DF" w:rsidP="009143DF" w:rsidRDefault="00C95152" w14:paraId="22B40FC3" w14:textId="39EF6A97">
            <w:pPr>
              <w:spacing w:line="360" w:lineRule="auto"/>
              <w:jc w:val="both"/>
            </w:pPr>
            <w:r w:rsidR="5F1374B9">
              <w:rPr/>
              <w:t xml:space="preserve">Thursday 26 </w:t>
            </w:r>
            <w:r w:rsidR="776AFB41">
              <w:rPr/>
              <w:t xml:space="preserve">June 2025 </w:t>
            </w:r>
            <w:r w:rsidR="74B783CF">
              <w:rPr/>
              <w:t>6</w:t>
            </w:r>
            <w:r w:rsidR="776AFB41">
              <w:rPr/>
              <w:t>pm</w:t>
            </w:r>
          </w:p>
        </w:tc>
      </w:tr>
      <w:tr w:rsidRPr="00C67388" w:rsidR="008F49E8" w:rsidTr="39D03591" w14:paraId="0B34BF90" w14:textId="77777777">
        <w:tc>
          <w:tcPr>
            <w:tcW w:w="5098" w:type="dxa"/>
            <w:tcMar/>
          </w:tcPr>
          <w:p w:rsidRPr="00C67388" w:rsidR="009143DF" w:rsidP="009143DF" w:rsidRDefault="009143DF" w14:paraId="7AB0F9C5" w14:textId="01A59D4E">
            <w:pPr>
              <w:spacing w:line="360" w:lineRule="auto"/>
              <w:jc w:val="both"/>
            </w:pPr>
            <w:r w:rsidRPr="00C67388">
              <w:t>Results declared</w:t>
            </w:r>
          </w:p>
        </w:tc>
        <w:tc>
          <w:tcPr>
            <w:tcW w:w="4536" w:type="dxa"/>
            <w:tcMar/>
          </w:tcPr>
          <w:p w:rsidRPr="00C67388" w:rsidR="009143DF" w:rsidP="009143DF" w:rsidRDefault="00B8449A" w14:paraId="726AEDE1" w14:textId="0903136D">
            <w:pPr>
              <w:spacing w:line="360" w:lineRule="auto"/>
              <w:jc w:val="both"/>
            </w:pPr>
            <w:r w:rsidR="75ECF4D6">
              <w:rPr/>
              <w:t>Friday 27 June 2025</w:t>
            </w:r>
          </w:p>
        </w:tc>
      </w:tr>
      <w:tr w:rsidRPr="00C67388" w:rsidR="008F49E8" w:rsidTr="39D03591" w14:paraId="10BBA932" w14:textId="77777777">
        <w:tc>
          <w:tcPr>
            <w:tcW w:w="5098" w:type="dxa"/>
            <w:tcMar/>
          </w:tcPr>
          <w:p w:rsidRPr="00C67388" w:rsidR="009143DF" w:rsidP="009143DF" w:rsidRDefault="009143DF" w14:paraId="272C6168" w14:textId="6B81156B">
            <w:pPr>
              <w:spacing w:line="360" w:lineRule="auto"/>
              <w:jc w:val="both"/>
            </w:pPr>
            <w:r w:rsidRPr="00C67388">
              <w:t xml:space="preserve">New </w:t>
            </w:r>
            <w:r w:rsidR="00945003">
              <w:t>EASM</w:t>
            </w:r>
            <w:r w:rsidR="00852D3B">
              <w:t xml:space="preserve"> </w:t>
            </w:r>
            <w:r w:rsidRPr="00C67388">
              <w:t>to take up office</w:t>
            </w:r>
          </w:p>
        </w:tc>
        <w:tc>
          <w:tcPr>
            <w:tcW w:w="4536" w:type="dxa"/>
            <w:tcMar/>
          </w:tcPr>
          <w:p w:rsidRPr="00C67388" w:rsidR="009143DF" w:rsidP="009143DF" w:rsidRDefault="004F70FF" w14:paraId="6CA1A81F" w14:textId="01F9E769">
            <w:pPr>
              <w:spacing w:line="360" w:lineRule="auto"/>
              <w:jc w:val="both"/>
            </w:pPr>
            <w:r>
              <w:t>1 August 202</w:t>
            </w:r>
            <w:r w:rsidR="00852D3B">
              <w:t>5</w:t>
            </w:r>
          </w:p>
        </w:tc>
      </w:tr>
      <w:tr w:rsidRPr="00C67388" w:rsidR="009143DF" w:rsidTr="39D03591" w14:paraId="26D3D0E0" w14:textId="77777777">
        <w:tc>
          <w:tcPr>
            <w:tcW w:w="5098" w:type="dxa"/>
            <w:tcMar/>
          </w:tcPr>
          <w:p w:rsidRPr="00C67388" w:rsidR="009143DF" w:rsidP="009143DF" w:rsidRDefault="00945003" w14:paraId="650FF48B" w14:textId="521FA880">
            <w:pPr>
              <w:spacing w:line="360" w:lineRule="auto"/>
              <w:jc w:val="both"/>
            </w:pPr>
            <w:r>
              <w:t>EASM</w:t>
            </w:r>
            <w:r w:rsidR="00852D3B">
              <w:t xml:space="preserve"> </w:t>
            </w:r>
            <w:r w:rsidR="00C67388">
              <w:t xml:space="preserve">initial </w:t>
            </w:r>
            <w:r w:rsidRPr="00C67388" w:rsidR="009143DF">
              <w:t>term of office concludes</w:t>
            </w:r>
          </w:p>
        </w:tc>
        <w:tc>
          <w:tcPr>
            <w:tcW w:w="4536" w:type="dxa"/>
            <w:tcMar/>
          </w:tcPr>
          <w:p w:rsidRPr="00C67388" w:rsidR="009143DF" w:rsidP="009143DF" w:rsidRDefault="004F70FF" w14:paraId="30256D03" w14:textId="170609B8">
            <w:pPr>
              <w:spacing w:line="360" w:lineRule="auto"/>
              <w:jc w:val="both"/>
            </w:pPr>
            <w:r>
              <w:t>31 July 202</w:t>
            </w:r>
            <w:r w:rsidR="00852D3B">
              <w:t>9</w:t>
            </w:r>
          </w:p>
        </w:tc>
      </w:tr>
    </w:tbl>
    <w:p w:rsidRPr="00C67388" w:rsidR="00506AE1" w:rsidP="00506AE1" w:rsidRDefault="00506AE1" w14:paraId="5E0BA503" w14:textId="40CADCC9">
      <w:pPr>
        <w:jc w:val="both"/>
      </w:pPr>
    </w:p>
    <w:p w:rsidRPr="008F49E8" w:rsidR="00CC57F2" w:rsidP="00506AE1" w:rsidRDefault="00CC57F2" w14:paraId="481CD58A" w14:textId="1538E681">
      <w:pPr>
        <w:jc w:val="both"/>
        <w:rPr>
          <w:sz w:val="20"/>
        </w:rPr>
      </w:pPr>
      <w:r w:rsidRPr="00C67388">
        <w:rPr>
          <w:sz w:val="20"/>
        </w:rPr>
        <w:t>All times listed are GMT.</w:t>
      </w:r>
    </w:p>
    <w:sectPr w:rsidRPr="008F49E8" w:rsidR="00CC57F2">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378D" w:rsidP="00660B9E" w:rsidRDefault="00D4378D" w14:paraId="6224CB7D" w14:textId="77777777">
      <w:pPr>
        <w:spacing w:after="0" w:line="240" w:lineRule="auto"/>
      </w:pPr>
      <w:r>
        <w:separator/>
      </w:r>
    </w:p>
  </w:endnote>
  <w:endnote w:type="continuationSeparator" w:id="0">
    <w:p w:rsidR="00D4378D" w:rsidP="00660B9E" w:rsidRDefault="00D4378D" w14:paraId="57949D33" w14:textId="77777777">
      <w:pPr>
        <w:spacing w:after="0" w:line="240" w:lineRule="auto"/>
      </w:pPr>
      <w:r>
        <w:continuationSeparator/>
      </w:r>
    </w:p>
  </w:endnote>
  <w:endnote w:type="continuationNotice" w:id="1">
    <w:p w:rsidR="00D4378D" w:rsidRDefault="00D4378D" w14:paraId="1CDB7BA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0B9E" w:rsidRDefault="00F6373E" w14:paraId="38F5FBFF" w14:textId="2A089563">
    <w:pPr>
      <w:pStyle w:val="Footer"/>
    </w:pPr>
    <w:r>
      <w:t>25 April 2025_V1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378D" w:rsidP="00660B9E" w:rsidRDefault="00D4378D" w14:paraId="5322DD6A" w14:textId="77777777">
      <w:pPr>
        <w:spacing w:after="0" w:line="240" w:lineRule="auto"/>
      </w:pPr>
      <w:r>
        <w:separator/>
      </w:r>
    </w:p>
  </w:footnote>
  <w:footnote w:type="continuationSeparator" w:id="0">
    <w:p w:rsidR="00D4378D" w:rsidP="00660B9E" w:rsidRDefault="00D4378D" w14:paraId="20EC42A2" w14:textId="77777777">
      <w:pPr>
        <w:spacing w:after="0" w:line="240" w:lineRule="auto"/>
      </w:pPr>
      <w:r>
        <w:continuationSeparator/>
      </w:r>
    </w:p>
  </w:footnote>
  <w:footnote w:type="continuationNotice" w:id="1">
    <w:p w:rsidR="00D4378D" w:rsidRDefault="00D4378D" w14:paraId="7B33F14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66296" w:rsidR="00B6689A" w:rsidP="00F66296" w:rsidRDefault="00B6689A" w14:paraId="3BDED901" w14:textId="414BCB99">
    <w:pPr>
      <w:pStyle w:val="Header"/>
      <w:jc w:val="right"/>
      <w:rPr>
        <w:rFonts w:asciiTheme="minorBidi" w:hAnsiTheme="minorBidi"/>
        <w:b/>
        <w:bCs/>
      </w:rPr>
    </w:pPr>
  </w:p>
  <w:p w:rsidRPr="00F66296" w:rsidR="00F66296" w:rsidP="00F66296" w:rsidRDefault="00F66296" w14:paraId="13E482AA" w14:textId="542D358F">
    <w:pPr>
      <w:pStyle w:val="Header"/>
      <w:jc w:val="right"/>
      <w:rPr>
        <w:rFonts w:asciiTheme="minorBidi" w:hAnsiTheme="minorBid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4209"/>
    <w:multiLevelType w:val="multilevel"/>
    <w:tmpl w:val="3F180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76E74"/>
    <w:multiLevelType w:val="hybridMultilevel"/>
    <w:tmpl w:val="6BF2B566"/>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F1E18C5"/>
    <w:multiLevelType w:val="hybridMultilevel"/>
    <w:tmpl w:val="068C6ED4"/>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 w15:restartNumberingAfterBreak="0">
    <w:nsid w:val="10AF2D35"/>
    <w:multiLevelType w:val="multilevel"/>
    <w:tmpl w:val="2BAE11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8268C"/>
    <w:multiLevelType w:val="multilevel"/>
    <w:tmpl w:val="18D648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D7943"/>
    <w:multiLevelType w:val="multilevel"/>
    <w:tmpl w:val="ACF0126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132F41"/>
    <w:multiLevelType w:val="multilevel"/>
    <w:tmpl w:val="9730802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B0023D"/>
    <w:multiLevelType w:val="multilevel"/>
    <w:tmpl w:val="2B1C3A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35AE1"/>
    <w:multiLevelType w:val="hybridMultilevel"/>
    <w:tmpl w:val="0414E048"/>
    <w:lvl w:ilvl="0" w:tplc="C062002E">
      <w:start w:val="1"/>
      <w:numFmt w:val="decimal"/>
      <w:lvlText w:val="%1)"/>
      <w:lvlJc w:val="left"/>
      <w:pPr>
        <w:ind w:left="720" w:hanging="360"/>
      </w:pPr>
      <w:rPr>
        <w:rFonts w:ascii="Arial" w:hAnsi="Arial" w:cs="Arial" w:eastAsia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6602E"/>
    <w:multiLevelType w:val="multilevel"/>
    <w:tmpl w:val="6CB82A72"/>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EB7E3D"/>
    <w:multiLevelType w:val="multilevel"/>
    <w:tmpl w:val="5E4E3F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239E2"/>
    <w:multiLevelType w:val="multilevel"/>
    <w:tmpl w:val="A8DC9F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DE504B"/>
    <w:multiLevelType w:val="multilevel"/>
    <w:tmpl w:val="2AB0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10394B"/>
    <w:multiLevelType w:val="hybridMultilevel"/>
    <w:tmpl w:val="8298A17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9E1CB9"/>
    <w:multiLevelType w:val="hybridMultilevel"/>
    <w:tmpl w:val="579A0D1E"/>
    <w:lvl w:ilvl="0" w:tplc="DBCE15AA">
      <w:start w:val="1"/>
      <w:numFmt w:val="lowerLetter"/>
      <w:lvlText w:val="%1)"/>
      <w:lvlJc w:val="left"/>
      <w:pPr>
        <w:ind w:left="1211" w:hanging="360"/>
      </w:pPr>
      <w:rPr>
        <w:rFonts w:hint="default"/>
        <w:b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2BEF328F"/>
    <w:multiLevelType w:val="multilevel"/>
    <w:tmpl w:val="918E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238E8"/>
    <w:multiLevelType w:val="multilevel"/>
    <w:tmpl w:val="479C819C"/>
    <w:lvl w:ilvl="0">
      <w:start w:val="6"/>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E71054"/>
    <w:multiLevelType w:val="hybridMultilevel"/>
    <w:tmpl w:val="09AA1504"/>
    <w:lvl w:ilvl="0" w:tplc="E952835E">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3A994823"/>
    <w:multiLevelType w:val="multilevel"/>
    <w:tmpl w:val="44BAD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E575B5"/>
    <w:multiLevelType w:val="multilevel"/>
    <w:tmpl w:val="FAB8118C"/>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AB1AE5"/>
    <w:multiLevelType w:val="hybridMultilevel"/>
    <w:tmpl w:val="E1C4A698"/>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0EB3473"/>
    <w:multiLevelType w:val="hybridMultilevel"/>
    <w:tmpl w:val="00586AA2"/>
    <w:lvl w:ilvl="0" w:tplc="FC2CD8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52C74F3"/>
    <w:multiLevelType w:val="hybridMultilevel"/>
    <w:tmpl w:val="B2ECA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331274"/>
    <w:multiLevelType w:val="multilevel"/>
    <w:tmpl w:val="564292C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F1D407D"/>
    <w:multiLevelType w:val="multilevel"/>
    <w:tmpl w:val="838C1B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6C311D"/>
    <w:multiLevelType w:val="hybridMultilevel"/>
    <w:tmpl w:val="56FA4F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922924"/>
    <w:multiLevelType w:val="hybridMultilevel"/>
    <w:tmpl w:val="D36C74DA"/>
    <w:lvl w:ilvl="0" w:tplc="E96A33F0">
      <w:start w:val="1"/>
      <w:numFmt w:val="decimal"/>
      <w:lvlText w:val="%1"/>
      <w:lvlJc w:val="left"/>
      <w:pPr>
        <w:ind w:left="-3" w:hanging="564"/>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7" w15:restartNumberingAfterBreak="0">
    <w:nsid w:val="53331053"/>
    <w:multiLevelType w:val="hybridMultilevel"/>
    <w:tmpl w:val="9C0028F8"/>
    <w:lvl w:ilvl="0" w:tplc="4E44EAE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36768EB"/>
    <w:multiLevelType w:val="multilevel"/>
    <w:tmpl w:val="A5BEF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765413"/>
    <w:multiLevelType w:val="hybridMultilevel"/>
    <w:tmpl w:val="2C029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DE715E"/>
    <w:multiLevelType w:val="multilevel"/>
    <w:tmpl w:val="DE74C3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3E676F"/>
    <w:multiLevelType w:val="multilevel"/>
    <w:tmpl w:val="93F6D2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174433"/>
    <w:multiLevelType w:val="multilevel"/>
    <w:tmpl w:val="EABE353A"/>
    <w:lvl w:ilvl="0">
      <w:start w:val="1"/>
      <w:numFmt w:val="decimal"/>
      <w:lvlText w:val="%1."/>
      <w:lvlJc w:val="left"/>
      <w:pPr>
        <w:ind w:left="360" w:hanging="360"/>
      </w:pPr>
      <w:rPr>
        <w:rFonts w:hint="default" w:cs="Arial" w:asciiTheme="minorHAnsi" w:hAnsiTheme="minorHAnsi" w:eastAsiaTheme="minorHAnsi"/>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5C7D7D42"/>
    <w:multiLevelType w:val="multilevel"/>
    <w:tmpl w:val="8116B6A2"/>
    <w:lvl w:ilvl="0">
      <w:start w:val="5"/>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48693B"/>
    <w:multiLevelType w:val="multilevel"/>
    <w:tmpl w:val="9F5C3DB8"/>
    <w:lvl w:ilvl="0">
      <w:start w:val="1"/>
      <w:numFmt w:val="decimal"/>
      <w:lvlText w:val="%1."/>
      <w:lvlJc w:val="left"/>
      <w:pPr>
        <w:ind w:left="360" w:hanging="360"/>
      </w:pPr>
    </w:lvl>
    <w:lvl w:ilvl="1">
      <w:start w:val="1"/>
      <w:numFmt w:val="decimal"/>
      <w:lvlText w:val="%1.%2."/>
      <w:lvlJc w:val="left"/>
      <w:pPr>
        <w:ind w:left="1000" w:hanging="432"/>
      </w:pPr>
      <w:rPr>
        <w:b w:val="0"/>
        <w:color w:val="auto"/>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7A5411"/>
    <w:multiLevelType w:val="hybridMultilevel"/>
    <w:tmpl w:val="BCF0C5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6" w15:restartNumberingAfterBreak="0">
    <w:nsid w:val="61BB1CB2"/>
    <w:multiLevelType w:val="hybridMultilevel"/>
    <w:tmpl w:val="D2FA6AC2"/>
    <w:lvl w:ilvl="0" w:tplc="08090001">
      <w:start w:val="1"/>
      <w:numFmt w:val="bullet"/>
      <w:lvlText w:val=""/>
      <w:lvlJc w:val="left"/>
      <w:pPr>
        <w:ind w:left="1152" w:hanging="360"/>
      </w:pPr>
      <w:rPr>
        <w:rFonts w:hint="default" w:ascii="Symbol" w:hAnsi="Symbol"/>
      </w:rPr>
    </w:lvl>
    <w:lvl w:ilvl="1" w:tplc="08090001">
      <w:start w:val="1"/>
      <w:numFmt w:val="bullet"/>
      <w:lvlText w:val=""/>
      <w:lvlJc w:val="left"/>
      <w:pPr>
        <w:ind w:left="1872" w:hanging="360"/>
      </w:pPr>
      <w:rPr>
        <w:rFonts w:hint="default" w:ascii="Symbol" w:hAnsi="Symbol"/>
      </w:rPr>
    </w:lvl>
    <w:lvl w:ilvl="2" w:tplc="08090005">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37" w15:restartNumberingAfterBreak="0">
    <w:nsid w:val="6579320A"/>
    <w:multiLevelType w:val="hybridMultilevel"/>
    <w:tmpl w:val="E89A23EC"/>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38" w15:restartNumberingAfterBreak="0">
    <w:nsid w:val="65815032"/>
    <w:multiLevelType w:val="hybridMultilevel"/>
    <w:tmpl w:val="6546AFF8"/>
    <w:lvl w:ilvl="0" w:tplc="1988B6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6977B9B"/>
    <w:multiLevelType w:val="hybridMultilevel"/>
    <w:tmpl w:val="0D92F31E"/>
    <w:lvl w:ilvl="0" w:tplc="91DE8DF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67E33935"/>
    <w:multiLevelType w:val="multilevel"/>
    <w:tmpl w:val="C1BE2B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7B4217"/>
    <w:multiLevelType w:val="multilevel"/>
    <w:tmpl w:val="452635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293EF5"/>
    <w:multiLevelType w:val="multilevel"/>
    <w:tmpl w:val="ACF012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10C2ED6"/>
    <w:multiLevelType w:val="hybridMultilevel"/>
    <w:tmpl w:val="95CE838C"/>
    <w:lvl w:ilvl="0" w:tplc="A3A4491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717B3CE6"/>
    <w:multiLevelType w:val="hybridMultilevel"/>
    <w:tmpl w:val="1D1409BA"/>
    <w:lvl w:ilvl="0" w:tplc="08090001">
      <w:start w:val="1"/>
      <w:numFmt w:val="bullet"/>
      <w:lvlText w:val=""/>
      <w:lvlJc w:val="left"/>
      <w:pPr>
        <w:ind w:left="1152" w:hanging="360"/>
      </w:pPr>
      <w:rPr>
        <w:rFonts w:hint="default" w:ascii="Symbol" w:hAnsi="Symbol"/>
      </w:rPr>
    </w:lvl>
    <w:lvl w:ilvl="1" w:tplc="08090003">
      <w:start w:val="1"/>
      <w:numFmt w:val="bullet"/>
      <w:lvlText w:val="o"/>
      <w:lvlJc w:val="left"/>
      <w:pPr>
        <w:ind w:left="1872" w:hanging="360"/>
      </w:pPr>
      <w:rPr>
        <w:rFonts w:hint="default" w:ascii="Courier New" w:hAnsi="Courier New" w:cs="Courier New"/>
      </w:rPr>
    </w:lvl>
    <w:lvl w:ilvl="2" w:tplc="08090005">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45" w15:restartNumberingAfterBreak="0">
    <w:nsid w:val="72BD1D60"/>
    <w:multiLevelType w:val="multilevel"/>
    <w:tmpl w:val="357C41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922400"/>
    <w:multiLevelType w:val="multilevel"/>
    <w:tmpl w:val="B35A1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4A50DA"/>
    <w:multiLevelType w:val="hybridMultilevel"/>
    <w:tmpl w:val="17D816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99C1BBE"/>
    <w:multiLevelType w:val="multilevel"/>
    <w:tmpl w:val="DA72DCEA"/>
    <w:lvl w:ilvl="0">
      <w:start w:val="10"/>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B7E54DD"/>
    <w:multiLevelType w:val="hybridMultilevel"/>
    <w:tmpl w:val="36F237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1337533">
    <w:abstractNumId w:val="22"/>
  </w:num>
  <w:num w:numId="2" w16cid:durableId="8257633">
    <w:abstractNumId w:val="34"/>
  </w:num>
  <w:num w:numId="3" w16cid:durableId="1167597784">
    <w:abstractNumId w:val="32"/>
  </w:num>
  <w:num w:numId="4" w16cid:durableId="595216188">
    <w:abstractNumId w:val="1"/>
  </w:num>
  <w:num w:numId="5" w16cid:durableId="1672563850">
    <w:abstractNumId w:val="44"/>
  </w:num>
  <w:num w:numId="6" w16cid:durableId="323708745">
    <w:abstractNumId w:val="36"/>
  </w:num>
  <w:num w:numId="7" w16cid:durableId="1878738101">
    <w:abstractNumId w:val="19"/>
  </w:num>
  <w:num w:numId="8" w16cid:durableId="1736464880">
    <w:abstractNumId w:val="33"/>
  </w:num>
  <w:num w:numId="9" w16cid:durableId="221478284">
    <w:abstractNumId w:val="42"/>
  </w:num>
  <w:num w:numId="10" w16cid:durableId="1729648920">
    <w:abstractNumId w:val="47"/>
  </w:num>
  <w:num w:numId="11" w16cid:durableId="620260355">
    <w:abstractNumId w:val="20"/>
  </w:num>
  <w:num w:numId="12" w16cid:durableId="1533762048">
    <w:abstractNumId w:val="5"/>
  </w:num>
  <w:num w:numId="13" w16cid:durableId="1608074840">
    <w:abstractNumId w:val="49"/>
  </w:num>
  <w:num w:numId="14" w16cid:durableId="1062748575">
    <w:abstractNumId w:val="25"/>
  </w:num>
  <w:num w:numId="15" w16cid:durableId="2104640751">
    <w:abstractNumId w:val="13"/>
  </w:num>
  <w:num w:numId="16" w16cid:durableId="283196483">
    <w:abstractNumId w:val="6"/>
  </w:num>
  <w:num w:numId="17" w16cid:durableId="1948269882">
    <w:abstractNumId w:val="37"/>
  </w:num>
  <w:num w:numId="18" w16cid:durableId="730153175">
    <w:abstractNumId w:val="48"/>
  </w:num>
  <w:num w:numId="19" w16cid:durableId="458380620">
    <w:abstractNumId w:val="29"/>
  </w:num>
  <w:num w:numId="20" w16cid:durableId="486364537">
    <w:abstractNumId w:val="9"/>
  </w:num>
  <w:num w:numId="21" w16cid:durableId="190001104">
    <w:abstractNumId w:val="27"/>
  </w:num>
  <w:num w:numId="22" w16cid:durableId="42876594">
    <w:abstractNumId w:val="17"/>
  </w:num>
  <w:num w:numId="23" w16cid:durableId="1656838472">
    <w:abstractNumId w:val="26"/>
  </w:num>
  <w:num w:numId="24" w16cid:durableId="2004235278">
    <w:abstractNumId w:val="39"/>
  </w:num>
  <w:num w:numId="25" w16cid:durableId="647634878">
    <w:abstractNumId w:val="14"/>
  </w:num>
  <w:num w:numId="26" w16cid:durableId="174653724">
    <w:abstractNumId w:val="35"/>
  </w:num>
  <w:num w:numId="27" w16cid:durableId="1312052786">
    <w:abstractNumId w:val="2"/>
  </w:num>
  <w:num w:numId="28" w16cid:durableId="1685982455">
    <w:abstractNumId w:val="38"/>
  </w:num>
  <w:num w:numId="29" w16cid:durableId="107285105">
    <w:abstractNumId w:val="43"/>
  </w:num>
  <w:num w:numId="30" w16cid:durableId="1457404565">
    <w:abstractNumId w:val="16"/>
  </w:num>
  <w:num w:numId="31" w16cid:durableId="1694191468">
    <w:abstractNumId w:val="8"/>
  </w:num>
  <w:num w:numId="32" w16cid:durableId="950478906">
    <w:abstractNumId w:val="21"/>
  </w:num>
  <w:num w:numId="33" w16cid:durableId="619268359">
    <w:abstractNumId w:val="23"/>
  </w:num>
  <w:num w:numId="34" w16cid:durableId="747771801">
    <w:abstractNumId w:val="15"/>
  </w:num>
  <w:num w:numId="35" w16cid:durableId="106121703">
    <w:abstractNumId w:val="28"/>
  </w:num>
  <w:num w:numId="36" w16cid:durableId="1770463752">
    <w:abstractNumId w:val="46"/>
  </w:num>
  <w:num w:numId="37" w16cid:durableId="1718121196">
    <w:abstractNumId w:val="18"/>
  </w:num>
  <w:num w:numId="38" w16cid:durableId="230430350">
    <w:abstractNumId w:val="24"/>
  </w:num>
  <w:num w:numId="39" w16cid:durableId="173956830">
    <w:abstractNumId w:val="4"/>
  </w:num>
  <w:num w:numId="40" w16cid:durableId="400375621">
    <w:abstractNumId w:val="45"/>
  </w:num>
  <w:num w:numId="41" w16cid:durableId="355429632">
    <w:abstractNumId w:val="12"/>
  </w:num>
  <w:num w:numId="42" w16cid:durableId="58333321">
    <w:abstractNumId w:val="0"/>
  </w:num>
  <w:num w:numId="43" w16cid:durableId="393622205">
    <w:abstractNumId w:val="3"/>
  </w:num>
  <w:num w:numId="44" w16cid:durableId="248657991">
    <w:abstractNumId w:val="40"/>
  </w:num>
  <w:num w:numId="45" w16cid:durableId="553853434">
    <w:abstractNumId w:val="11"/>
  </w:num>
  <w:num w:numId="46" w16cid:durableId="872882880">
    <w:abstractNumId w:val="31"/>
  </w:num>
  <w:num w:numId="47" w16cid:durableId="2039430102">
    <w:abstractNumId w:val="7"/>
  </w:num>
  <w:num w:numId="48" w16cid:durableId="546768907">
    <w:abstractNumId w:val="41"/>
  </w:num>
  <w:num w:numId="49" w16cid:durableId="390160368">
    <w:abstractNumId w:val="10"/>
  </w:num>
  <w:num w:numId="50" w16cid:durableId="14680152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6A"/>
    <w:rsid w:val="00002491"/>
    <w:rsid w:val="00002BF6"/>
    <w:rsid w:val="00007CAA"/>
    <w:rsid w:val="0001523D"/>
    <w:rsid w:val="0001693C"/>
    <w:rsid w:val="000217BD"/>
    <w:rsid w:val="0002235C"/>
    <w:rsid w:val="000322D2"/>
    <w:rsid w:val="00034778"/>
    <w:rsid w:val="00036362"/>
    <w:rsid w:val="00037A61"/>
    <w:rsid w:val="00054F5B"/>
    <w:rsid w:val="0006030D"/>
    <w:rsid w:val="0006146C"/>
    <w:rsid w:val="00062782"/>
    <w:rsid w:val="000646F8"/>
    <w:rsid w:val="00073070"/>
    <w:rsid w:val="00073F72"/>
    <w:rsid w:val="000742EC"/>
    <w:rsid w:val="00075A76"/>
    <w:rsid w:val="00081FBE"/>
    <w:rsid w:val="00093A69"/>
    <w:rsid w:val="00093E03"/>
    <w:rsid w:val="000942BC"/>
    <w:rsid w:val="000A5D35"/>
    <w:rsid w:val="000B11FD"/>
    <w:rsid w:val="000C4A1B"/>
    <w:rsid w:val="000C67BF"/>
    <w:rsid w:val="000E2A98"/>
    <w:rsid w:val="000E5C16"/>
    <w:rsid w:val="000E7936"/>
    <w:rsid w:val="000F5D9D"/>
    <w:rsid w:val="000F6718"/>
    <w:rsid w:val="000F7448"/>
    <w:rsid w:val="00101EB3"/>
    <w:rsid w:val="00102A40"/>
    <w:rsid w:val="0010392E"/>
    <w:rsid w:val="001062D6"/>
    <w:rsid w:val="001115D2"/>
    <w:rsid w:val="00113CE6"/>
    <w:rsid w:val="00114B38"/>
    <w:rsid w:val="00115F3E"/>
    <w:rsid w:val="00117F74"/>
    <w:rsid w:val="00123644"/>
    <w:rsid w:val="0013678A"/>
    <w:rsid w:val="00136F33"/>
    <w:rsid w:val="00136FB0"/>
    <w:rsid w:val="001424C3"/>
    <w:rsid w:val="00146A96"/>
    <w:rsid w:val="001470FC"/>
    <w:rsid w:val="001477C0"/>
    <w:rsid w:val="0015294E"/>
    <w:rsid w:val="00152A2E"/>
    <w:rsid w:val="00155638"/>
    <w:rsid w:val="00160DA2"/>
    <w:rsid w:val="00170E4D"/>
    <w:rsid w:val="0017176D"/>
    <w:rsid w:val="00174904"/>
    <w:rsid w:val="001753CB"/>
    <w:rsid w:val="00177AE7"/>
    <w:rsid w:val="00184A89"/>
    <w:rsid w:val="00184AAD"/>
    <w:rsid w:val="00191BCC"/>
    <w:rsid w:val="00192D12"/>
    <w:rsid w:val="001A2144"/>
    <w:rsid w:val="001A5125"/>
    <w:rsid w:val="001A7154"/>
    <w:rsid w:val="001B10F2"/>
    <w:rsid w:val="001B13C8"/>
    <w:rsid w:val="001B42B2"/>
    <w:rsid w:val="001B679C"/>
    <w:rsid w:val="001C01C3"/>
    <w:rsid w:val="001C1A3F"/>
    <w:rsid w:val="001C3138"/>
    <w:rsid w:val="001C5B6D"/>
    <w:rsid w:val="001C609C"/>
    <w:rsid w:val="001D0F91"/>
    <w:rsid w:val="001D1855"/>
    <w:rsid w:val="001D21DA"/>
    <w:rsid w:val="001D4C09"/>
    <w:rsid w:val="001E22BE"/>
    <w:rsid w:val="001E2CC3"/>
    <w:rsid w:val="001E417F"/>
    <w:rsid w:val="001E7317"/>
    <w:rsid w:val="001F0198"/>
    <w:rsid w:val="00201750"/>
    <w:rsid w:val="00201AF0"/>
    <w:rsid w:val="0020390E"/>
    <w:rsid w:val="002040A4"/>
    <w:rsid w:val="002040CC"/>
    <w:rsid w:val="00205E28"/>
    <w:rsid w:val="0021237A"/>
    <w:rsid w:val="00214CB9"/>
    <w:rsid w:val="00223126"/>
    <w:rsid w:val="00225E2F"/>
    <w:rsid w:val="00234166"/>
    <w:rsid w:val="00234930"/>
    <w:rsid w:val="002408BF"/>
    <w:rsid w:val="002450D4"/>
    <w:rsid w:val="00251457"/>
    <w:rsid w:val="002535EE"/>
    <w:rsid w:val="0025405C"/>
    <w:rsid w:val="002576A4"/>
    <w:rsid w:val="00260F83"/>
    <w:rsid w:val="002721CF"/>
    <w:rsid w:val="00273B27"/>
    <w:rsid w:val="002807CE"/>
    <w:rsid w:val="0028332A"/>
    <w:rsid w:val="002856FF"/>
    <w:rsid w:val="00293957"/>
    <w:rsid w:val="00297ABC"/>
    <w:rsid w:val="002A0754"/>
    <w:rsid w:val="002B6995"/>
    <w:rsid w:val="002C2F12"/>
    <w:rsid w:val="002D120F"/>
    <w:rsid w:val="002D121C"/>
    <w:rsid w:val="002D3E1E"/>
    <w:rsid w:val="002D5290"/>
    <w:rsid w:val="002D5927"/>
    <w:rsid w:val="002E1796"/>
    <w:rsid w:val="002F1356"/>
    <w:rsid w:val="002F1BD7"/>
    <w:rsid w:val="002F26DE"/>
    <w:rsid w:val="002F72F6"/>
    <w:rsid w:val="0030015E"/>
    <w:rsid w:val="003025EC"/>
    <w:rsid w:val="003132CD"/>
    <w:rsid w:val="00315970"/>
    <w:rsid w:val="003160E5"/>
    <w:rsid w:val="00317F2C"/>
    <w:rsid w:val="00326815"/>
    <w:rsid w:val="0033419F"/>
    <w:rsid w:val="0033463A"/>
    <w:rsid w:val="00344824"/>
    <w:rsid w:val="003522C5"/>
    <w:rsid w:val="0035285F"/>
    <w:rsid w:val="00352ABC"/>
    <w:rsid w:val="0035619A"/>
    <w:rsid w:val="00360266"/>
    <w:rsid w:val="003605BF"/>
    <w:rsid w:val="00363DC4"/>
    <w:rsid w:val="00363EAA"/>
    <w:rsid w:val="00367C84"/>
    <w:rsid w:val="00370483"/>
    <w:rsid w:val="0037287C"/>
    <w:rsid w:val="00372CB5"/>
    <w:rsid w:val="00380481"/>
    <w:rsid w:val="0038344D"/>
    <w:rsid w:val="00387A11"/>
    <w:rsid w:val="00390308"/>
    <w:rsid w:val="003906EA"/>
    <w:rsid w:val="003913EF"/>
    <w:rsid w:val="003973A0"/>
    <w:rsid w:val="00397512"/>
    <w:rsid w:val="00397654"/>
    <w:rsid w:val="003B4644"/>
    <w:rsid w:val="003B778C"/>
    <w:rsid w:val="003C705E"/>
    <w:rsid w:val="003D0368"/>
    <w:rsid w:val="003D2F56"/>
    <w:rsid w:val="003D344E"/>
    <w:rsid w:val="003D4831"/>
    <w:rsid w:val="003D7040"/>
    <w:rsid w:val="003D7E14"/>
    <w:rsid w:val="003E5086"/>
    <w:rsid w:val="003E5251"/>
    <w:rsid w:val="003F3F57"/>
    <w:rsid w:val="003F4F1E"/>
    <w:rsid w:val="0041203F"/>
    <w:rsid w:val="00412B04"/>
    <w:rsid w:val="00413404"/>
    <w:rsid w:val="00413AD5"/>
    <w:rsid w:val="00416645"/>
    <w:rsid w:val="00421280"/>
    <w:rsid w:val="00423343"/>
    <w:rsid w:val="00423732"/>
    <w:rsid w:val="00431496"/>
    <w:rsid w:val="004415F2"/>
    <w:rsid w:val="004418ED"/>
    <w:rsid w:val="004429B9"/>
    <w:rsid w:val="00445F33"/>
    <w:rsid w:val="00446FC3"/>
    <w:rsid w:val="0045323B"/>
    <w:rsid w:val="00456EBC"/>
    <w:rsid w:val="00475192"/>
    <w:rsid w:val="00475537"/>
    <w:rsid w:val="00475D45"/>
    <w:rsid w:val="004772C6"/>
    <w:rsid w:val="00477BF6"/>
    <w:rsid w:val="004812EB"/>
    <w:rsid w:val="0049109D"/>
    <w:rsid w:val="004937EA"/>
    <w:rsid w:val="004938EE"/>
    <w:rsid w:val="00493FF9"/>
    <w:rsid w:val="004A56FF"/>
    <w:rsid w:val="004A5F9E"/>
    <w:rsid w:val="004A7A92"/>
    <w:rsid w:val="004A7FC1"/>
    <w:rsid w:val="004B37A0"/>
    <w:rsid w:val="004B3C9F"/>
    <w:rsid w:val="004C0551"/>
    <w:rsid w:val="004C2151"/>
    <w:rsid w:val="004C4AEC"/>
    <w:rsid w:val="004D1C39"/>
    <w:rsid w:val="004D543A"/>
    <w:rsid w:val="004D600B"/>
    <w:rsid w:val="004D7BDB"/>
    <w:rsid w:val="004E383C"/>
    <w:rsid w:val="004E405E"/>
    <w:rsid w:val="004E44DE"/>
    <w:rsid w:val="004F70FF"/>
    <w:rsid w:val="005002F2"/>
    <w:rsid w:val="00501D4D"/>
    <w:rsid w:val="00506AE1"/>
    <w:rsid w:val="00507ACF"/>
    <w:rsid w:val="005209E5"/>
    <w:rsid w:val="00522EFC"/>
    <w:rsid w:val="00524EDA"/>
    <w:rsid w:val="00527A93"/>
    <w:rsid w:val="0053228E"/>
    <w:rsid w:val="00533FEE"/>
    <w:rsid w:val="00541754"/>
    <w:rsid w:val="00543055"/>
    <w:rsid w:val="0054440D"/>
    <w:rsid w:val="00551362"/>
    <w:rsid w:val="005520F9"/>
    <w:rsid w:val="0055228C"/>
    <w:rsid w:val="00560331"/>
    <w:rsid w:val="00561953"/>
    <w:rsid w:val="00563EC9"/>
    <w:rsid w:val="00566770"/>
    <w:rsid w:val="00574025"/>
    <w:rsid w:val="00576141"/>
    <w:rsid w:val="00576C62"/>
    <w:rsid w:val="005902E2"/>
    <w:rsid w:val="00591179"/>
    <w:rsid w:val="00591E38"/>
    <w:rsid w:val="00594CC5"/>
    <w:rsid w:val="00597259"/>
    <w:rsid w:val="005A4AF3"/>
    <w:rsid w:val="005C2AFE"/>
    <w:rsid w:val="005C310C"/>
    <w:rsid w:val="005C4461"/>
    <w:rsid w:val="005E16CF"/>
    <w:rsid w:val="005E45F2"/>
    <w:rsid w:val="005F6271"/>
    <w:rsid w:val="0060258C"/>
    <w:rsid w:val="00604919"/>
    <w:rsid w:val="006119AE"/>
    <w:rsid w:val="006158DE"/>
    <w:rsid w:val="006221D8"/>
    <w:rsid w:val="00631D35"/>
    <w:rsid w:val="0063725A"/>
    <w:rsid w:val="006374D8"/>
    <w:rsid w:val="00640482"/>
    <w:rsid w:val="00641585"/>
    <w:rsid w:val="006435E2"/>
    <w:rsid w:val="00643A8D"/>
    <w:rsid w:val="00644161"/>
    <w:rsid w:val="00645239"/>
    <w:rsid w:val="00646B87"/>
    <w:rsid w:val="00647250"/>
    <w:rsid w:val="00653D83"/>
    <w:rsid w:val="00655364"/>
    <w:rsid w:val="00655898"/>
    <w:rsid w:val="00660B9E"/>
    <w:rsid w:val="00666BB8"/>
    <w:rsid w:val="006740E3"/>
    <w:rsid w:val="00675FA3"/>
    <w:rsid w:val="00676B92"/>
    <w:rsid w:val="0068586A"/>
    <w:rsid w:val="0069041A"/>
    <w:rsid w:val="00690C0E"/>
    <w:rsid w:val="006A0649"/>
    <w:rsid w:val="006A6629"/>
    <w:rsid w:val="006A7A48"/>
    <w:rsid w:val="006B1438"/>
    <w:rsid w:val="006C387D"/>
    <w:rsid w:val="006C431D"/>
    <w:rsid w:val="006C639E"/>
    <w:rsid w:val="006D0256"/>
    <w:rsid w:val="006F7523"/>
    <w:rsid w:val="007048A9"/>
    <w:rsid w:val="007048D0"/>
    <w:rsid w:val="0070528D"/>
    <w:rsid w:val="00706837"/>
    <w:rsid w:val="00707A94"/>
    <w:rsid w:val="007136A4"/>
    <w:rsid w:val="00717A70"/>
    <w:rsid w:val="007218A3"/>
    <w:rsid w:val="00722C62"/>
    <w:rsid w:val="00737822"/>
    <w:rsid w:val="007378A5"/>
    <w:rsid w:val="007408C8"/>
    <w:rsid w:val="00754A62"/>
    <w:rsid w:val="00763157"/>
    <w:rsid w:val="00767648"/>
    <w:rsid w:val="00773D6F"/>
    <w:rsid w:val="007842A3"/>
    <w:rsid w:val="00785C7B"/>
    <w:rsid w:val="00797919"/>
    <w:rsid w:val="007A75A6"/>
    <w:rsid w:val="007A79B6"/>
    <w:rsid w:val="007B15C0"/>
    <w:rsid w:val="007B65F9"/>
    <w:rsid w:val="007D1452"/>
    <w:rsid w:val="007D2440"/>
    <w:rsid w:val="007E6470"/>
    <w:rsid w:val="007F0300"/>
    <w:rsid w:val="007F0955"/>
    <w:rsid w:val="007F2166"/>
    <w:rsid w:val="007F7904"/>
    <w:rsid w:val="00800DB7"/>
    <w:rsid w:val="0080260D"/>
    <w:rsid w:val="00802900"/>
    <w:rsid w:val="008041B2"/>
    <w:rsid w:val="00807859"/>
    <w:rsid w:val="00815C68"/>
    <w:rsid w:val="00820CF8"/>
    <w:rsid w:val="00821820"/>
    <w:rsid w:val="00822E81"/>
    <w:rsid w:val="008264DA"/>
    <w:rsid w:val="00830901"/>
    <w:rsid w:val="00831223"/>
    <w:rsid w:val="0083215C"/>
    <w:rsid w:val="00832EE2"/>
    <w:rsid w:val="0084624B"/>
    <w:rsid w:val="008514D6"/>
    <w:rsid w:val="00852D3B"/>
    <w:rsid w:val="00857F75"/>
    <w:rsid w:val="00860928"/>
    <w:rsid w:val="00860BB0"/>
    <w:rsid w:val="008620CD"/>
    <w:rsid w:val="00862FD4"/>
    <w:rsid w:val="008648D2"/>
    <w:rsid w:val="008652CA"/>
    <w:rsid w:val="00865363"/>
    <w:rsid w:val="008753FF"/>
    <w:rsid w:val="00875F74"/>
    <w:rsid w:val="0087780B"/>
    <w:rsid w:val="00885563"/>
    <w:rsid w:val="00890D72"/>
    <w:rsid w:val="008929EF"/>
    <w:rsid w:val="00894A23"/>
    <w:rsid w:val="0089646E"/>
    <w:rsid w:val="008A040D"/>
    <w:rsid w:val="008A06B2"/>
    <w:rsid w:val="008A56F0"/>
    <w:rsid w:val="008B0B53"/>
    <w:rsid w:val="008B117C"/>
    <w:rsid w:val="008B45EE"/>
    <w:rsid w:val="008C2758"/>
    <w:rsid w:val="008C76D9"/>
    <w:rsid w:val="008D4C09"/>
    <w:rsid w:val="008D4C58"/>
    <w:rsid w:val="008D5F25"/>
    <w:rsid w:val="008D6AB3"/>
    <w:rsid w:val="008E6D5F"/>
    <w:rsid w:val="008F0266"/>
    <w:rsid w:val="008F49E8"/>
    <w:rsid w:val="008F52A0"/>
    <w:rsid w:val="008F68AC"/>
    <w:rsid w:val="009023F5"/>
    <w:rsid w:val="00910FFE"/>
    <w:rsid w:val="00913AE3"/>
    <w:rsid w:val="009143DF"/>
    <w:rsid w:val="009154C2"/>
    <w:rsid w:val="00923BE8"/>
    <w:rsid w:val="00930A67"/>
    <w:rsid w:val="00930FBA"/>
    <w:rsid w:val="00935EEB"/>
    <w:rsid w:val="00937BAE"/>
    <w:rsid w:val="00945003"/>
    <w:rsid w:val="00957B73"/>
    <w:rsid w:val="0096037D"/>
    <w:rsid w:val="00970879"/>
    <w:rsid w:val="00971FD4"/>
    <w:rsid w:val="00974D21"/>
    <w:rsid w:val="009772CF"/>
    <w:rsid w:val="0098650A"/>
    <w:rsid w:val="00987DC4"/>
    <w:rsid w:val="00997240"/>
    <w:rsid w:val="009A15C5"/>
    <w:rsid w:val="009A18B6"/>
    <w:rsid w:val="009A4ADA"/>
    <w:rsid w:val="009A622C"/>
    <w:rsid w:val="009B214F"/>
    <w:rsid w:val="009B4605"/>
    <w:rsid w:val="009B6E3E"/>
    <w:rsid w:val="009B7D47"/>
    <w:rsid w:val="009C2D41"/>
    <w:rsid w:val="009C6840"/>
    <w:rsid w:val="009D2DCE"/>
    <w:rsid w:val="009D7090"/>
    <w:rsid w:val="009F05FD"/>
    <w:rsid w:val="009F6780"/>
    <w:rsid w:val="009F7B80"/>
    <w:rsid w:val="00A0003C"/>
    <w:rsid w:val="00A005B8"/>
    <w:rsid w:val="00A0223B"/>
    <w:rsid w:val="00A0372D"/>
    <w:rsid w:val="00A07CB7"/>
    <w:rsid w:val="00A1055D"/>
    <w:rsid w:val="00A105F5"/>
    <w:rsid w:val="00A12396"/>
    <w:rsid w:val="00A12A08"/>
    <w:rsid w:val="00A17204"/>
    <w:rsid w:val="00A246CF"/>
    <w:rsid w:val="00A3229A"/>
    <w:rsid w:val="00A32F20"/>
    <w:rsid w:val="00A35D55"/>
    <w:rsid w:val="00A37615"/>
    <w:rsid w:val="00A40553"/>
    <w:rsid w:val="00A42C8E"/>
    <w:rsid w:val="00A44740"/>
    <w:rsid w:val="00A45B47"/>
    <w:rsid w:val="00A4669A"/>
    <w:rsid w:val="00A508ED"/>
    <w:rsid w:val="00A518F6"/>
    <w:rsid w:val="00A52C27"/>
    <w:rsid w:val="00A56060"/>
    <w:rsid w:val="00A57F5E"/>
    <w:rsid w:val="00A65185"/>
    <w:rsid w:val="00A6529A"/>
    <w:rsid w:val="00A7649D"/>
    <w:rsid w:val="00A8110D"/>
    <w:rsid w:val="00A82461"/>
    <w:rsid w:val="00A82637"/>
    <w:rsid w:val="00A82D46"/>
    <w:rsid w:val="00A838AD"/>
    <w:rsid w:val="00A85EE8"/>
    <w:rsid w:val="00A91CCD"/>
    <w:rsid w:val="00A92915"/>
    <w:rsid w:val="00A94D2B"/>
    <w:rsid w:val="00AA02A4"/>
    <w:rsid w:val="00AA0AC8"/>
    <w:rsid w:val="00AA2F4C"/>
    <w:rsid w:val="00AA4C5A"/>
    <w:rsid w:val="00AB1B55"/>
    <w:rsid w:val="00AC1C74"/>
    <w:rsid w:val="00AC3B36"/>
    <w:rsid w:val="00AC75DC"/>
    <w:rsid w:val="00AD1B48"/>
    <w:rsid w:val="00AD2709"/>
    <w:rsid w:val="00AD2E24"/>
    <w:rsid w:val="00AD341B"/>
    <w:rsid w:val="00AD6DD8"/>
    <w:rsid w:val="00AE0A9B"/>
    <w:rsid w:val="00AE1632"/>
    <w:rsid w:val="00AF63BC"/>
    <w:rsid w:val="00AF75B6"/>
    <w:rsid w:val="00B01F93"/>
    <w:rsid w:val="00B05EC4"/>
    <w:rsid w:val="00B115FE"/>
    <w:rsid w:val="00B140F0"/>
    <w:rsid w:val="00B16979"/>
    <w:rsid w:val="00B174F4"/>
    <w:rsid w:val="00B17555"/>
    <w:rsid w:val="00B20C19"/>
    <w:rsid w:val="00B2403A"/>
    <w:rsid w:val="00B2686E"/>
    <w:rsid w:val="00B26FE4"/>
    <w:rsid w:val="00B30984"/>
    <w:rsid w:val="00B31407"/>
    <w:rsid w:val="00B31F41"/>
    <w:rsid w:val="00B35711"/>
    <w:rsid w:val="00B40B18"/>
    <w:rsid w:val="00B42DCB"/>
    <w:rsid w:val="00B43B08"/>
    <w:rsid w:val="00B47127"/>
    <w:rsid w:val="00B51CF2"/>
    <w:rsid w:val="00B5217D"/>
    <w:rsid w:val="00B523E9"/>
    <w:rsid w:val="00B533A2"/>
    <w:rsid w:val="00B53A49"/>
    <w:rsid w:val="00B56C20"/>
    <w:rsid w:val="00B60A60"/>
    <w:rsid w:val="00B64887"/>
    <w:rsid w:val="00B6597A"/>
    <w:rsid w:val="00B6689A"/>
    <w:rsid w:val="00B70388"/>
    <w:rsid w:val="00B7282D"/>
    <w:rsid w:val="00B72D9D"/>
    <w:rsid w:val="00B7303B"/>
    <w:rsid w:val="00B74773"/>
    <w:rsid w:val="00B81B52"/>
    <w:rsid w:val="00B827EC"/>
    <w:rsid w:val="00B8449A"/>
    <w:rsid w:val="00B84B10"/>
    <w:rsid w:val="00B869D5"/>
    <w:rsid w:val="00B87F15"/>
    <w:rsid w:val="00B907D9"/>
    <w:rsid w:val="00B92F21"/>
    <w:rsid w:val="00B9582E"/>
    <w:rsid w:val="00BA206D"/>
    <w:rsid w:val="00BA41F4"/>
    <w:rsid w:val="00BA66C1"/>
    <w:rsid w:val="00BA7A15"/>
    <w:rsid w:val="00BB3483"/>
    <w:rsid w:val="00BB4E10"/>
    <w:rsid w:val="00BB645D"/>
    <w:rsid w:val="00BB6E9A"/>
    <w:rsid w:val="00BC340F"/>
    <w:rsid w:val="00BC40CB"/>
    <w:rsid w:val="00BD4B06"/>
    <w:rsid w:val="00BE0A3E"/>
    <w:rsid w:val="00BE5B7F"/>
    <w:rsid w:val="00BF30E1"/>
    <w:rsid w:val="00BF3659"/>
    <w:rsid w:val="00BF6487"/>
    <w:rsid w:val="00C0210E"/>
    <w:rsid w:val="00C05B11"/>
    <w:rsid w:val="00C12501"/>
    <w:rsid w:val="00C174EF"/>
    <w:rsid w:val="00C17DAA"/>
    <w:rsid w:val="00C37AB2"/>
    <w:rsid w:val="00C47BE4"/>
    <w:rsid w:val="00C50C03"/>
    <w:rsid w:val="00C5561E"/>
    <w:rsid w:val="00C575D0"/>
    <w:rsid w:val="00C6609A"/>
    <w:rsid w:val="00C67388"/>
    <w:rsid w:val="00C717B3"/>
    <w:rsid w:val="00C74506"/>
    <w:rsid w:val="00C76294"/>
    <w:rsid w:val="00C81468"/>
    <w:rsid w:val="00C81C2C"/>
    <w:rsid w:val="00C84628"/>
    <w:rsid w:val="00C846B9"/>
    <w:rsid w:val="00C85061"/>
    <w:rsid w:val="00C86370"/>
    <w:rsid w:val="00C8707C"/>
    <w:rsid w:val="00C95152"/>
    <w:rsid w:val="00C966B0"/>
    <w:rsid w:val="00CA03CB"/>
    <w:rsid w:val="00CA38DA"/>
    <w:rsid w:val="00CB6942"/>
    <w:rsid w:val="00CB7D18"/>
    <w:rsid w:val="00CC1363"/>
    <w:rsid w:val="00CC20D8"/>
    <w:rsid w:val="00CC3547"/>
    <w:rsid w:val="00CC3D7F"/>
    <w:rsid w:val="00CC57F2"/>
    <w:rsid w:val="00CC66FC"/>
    <w:rsid w:val="00CD3143"/>
    <w:rsid w:val="00CD44DD"/>
    <w:rsid w:val="00CD62EB"/>
    <w:rsid w:val="00CD6D52"/>
    <w:rsid w:val="00CE0F8E"/>
    <w:rsid w:val="00CE1375"/>
    <w:rsid w:val="00CF6076"/>
    <w:rsid w:val="00CF6205"/>
    <w:rsid w:val="00CF6E20"/>
    <w:rsid w:val="00D001E4"/>
    <w:rsid w:val="00D0565E"/>
    <w:rsid w:val="00D1016C"/>
    <w:rsid w:val="00D11B0A"/>
    <w:rsid w:val="00D12086"/>
    <w:rsid w:val="00D14139"/>
    <w:rsid w:val="00D1511B"/>
    <w:rsid w:val="00D27F8E"/>
    <w:rsid w:val="00D31BFC"/>
    <w:rsid w:val="00D3258F"/>
    <w:rsid w:val="00D34FBB"/>
    <w:rsid w:val="00D37534"/>
    <w:rsid w:val="00D418EC"/>
    <w:rsid w:val="00D423A4"/>
    <w:rsid w:val="00D4378D"/>
    <w:rsid w:val="00D437F9"/>
    <w:rsid w:val="00D43807"/>
    <w:rsid w:val="00D51903"/>
    <w:rsid w:val="00D6086D"/>
    <w:rsid w:val="00D608E5"/>
    <w:rsid w:val="00D61F3B"/>
    <w:rsid w:val="00D6250B"/>
    <w:rsid w:val="00D66FFF"/>
    <w:rsid w:val="00D72D0A"/>
    <w:rsid w:val="00D7410C"/>
    <w:rsid w:val="00D74D27"/>
    <w:rsid w:val="00D83005"/>
    <w:rsid w:val="00D9134E"/>
    <w:rsid w:val="00D92D9B"/>
    <w:rsid w:val="00D94C52"/>
    <w:rsid w:val="00D96FDB"/>
    <w:rsid w:val="00DA06D4"/>
    <w:rsid w:val="00DA11F6"/>
    <w:rsid w:val="00DA3BA2"/>
    <w:rsid w:val="00DB5023"/>
    <w:rsid w:val="00DB76B3"/>
    <w:rsid w:val="00DC01C6"/>
    <w:rsid w:val="00DC32F2"/>
    <w:rsid w:val="00DD11BF"/>
    <w:rsid w:val="00DD2F93"/>
    <w:rsid w:val="00DE4C5C"/>
    <w:rsid w:val="00DE5A1D"/>
    <w:rsid w:val="00DE61CD"/>
    <w:rsid w:val="00DE7E75"/>
    <w:rsid w:val="00E04F11"/>
    <w:rsid w:val="00E153D2"/>
    <w:rsid w:val="00E1781D"/>
    <w:rsid w:val="00E308D2"/>
    <w:rsid w:val="00E319ED"/>
    <w:rsid w:val="00E34D39"/>
    <w:rsid w:val="00E358BD"/>
    <w:rsid w:val="00E37337"/>
    <w:rsid w:val="00E40FB6"/>
    <w:rsid w:val="00E41E1F"/>
    <w:rsid w:val="00E4229F"/>
    <w:rsid w:val="00E42C8B"/>
    <w:rsid w:val="00E446F2"/>
    <w:rsid w:val="00E4755F"/>
    <w:rsid w:val="00E51F67"/>
    <w:rsid w:val="00E52367"/>
    <w:rsid w:val="00E622DC"/>
    <w:rsid w:val="00E6547B"/>
    <w:rsid w:val="00E657AB"/>
    <w:rsid w:val="00E719A1"/>
    <w:rsid w:val="00E7329C"/>
    <w:rsid w:val="00E732EA"/>
    <w:rsid w:val="00E90F54"/>
    <w:rsid w:val="00E96D4A"/>
    <w:rsid w:val="00E97388"/>
    <w:rsid w:val="00EB026F"/>
    <w:rsid w:val="00EB03AC"/>
    <w:rsid w:val="00EB25AC"/>
    <w:rsid w:val="00EB5AE0"/>
    <w:rsid w:val="00EB5E62"/>
    <w:rsid w:val="00EC00C8"/>
    <w:rsid w:val="00EC07F1"/>
    <w:rsid w:val="00EC1B87"/>
    <w:rsid w:val="00EC578A"/>
    <w:rsid w:val="00EC5DE6"/>
    <w:rsid w:val="00ED142D"/>
    <w:rsid w:val="00ED246C"/>
    <w:rsid w:val="00ED6A45"/>
    <w:rsid w:val="00EE1A82"/>
    <w:rsid w:val="00EE459D"/>
    <w:rsid w:val="00EE51BE"/>
    <w:rsid w:val="00EF0DA0"/>
    <w:rsid w:val="00EF454C"/>
    <w:rsid w:val="00EF6FC4"/>
    <w:rsid w:val="00EF7454"/>
    <w:rsid w:val="00F038CA"/>
    <w:rsid w:val="00F14DAB"/>
    <w:rsid w:val="00F1767D"/>
    <w:rsid w:val="00F250F8"/>
    <w:rsid w:val="00F27C36"/>
    <w:rsid w:val="00F31A59"/>
    <w:rsid w:val="00F324FB"/>
    <w:rsid w:val="00F3475D"/>
    <w:rsid w:val="00F37B7D"/>
    <w:rsid w:val="00F44180"/>
    <w:rsid w:val="00F44DFC"/>
    <w:rsid w:val="00F4731E"/>
    <w:rsid w:val="00F53114"/>
    <w:rsid w:val="00F54995"/>
    <w:rsid w:val="00F579FF"/>
    <w:rsid w:val="00F60C05"/>
    <w:rsid w:val="00F60C1D"/>
    <w:rsid w:val="00F6373E"/>
    <w:rsid w:val="00F66296"/>
    <w:rsid w:val="00F73768"/>
    <w:rsid w:val="00F73BE4"/>
    <w:rsid w:val="00F757EB"/>
    <w:rsid w:val="00F810FB"/>
    <w:rsid w:val="00F8373F"/>
    <w:rsid w:val="00F839DC"/>
    <w:rsid w:val="00F85AC0"/>
    <w:rsid w:val="00FA3B71"/>
    <w:rsid w:val="00FA728D"/>
    <w:rsid w:val="00FA7C00"/>
    <w:rsid w:val="00FC2AC8"/>
    <w:rsid w:val="00FD6A5E"/>
    <w:rsid w:val="00FD6D06"/>
    <w:rsid w:val="00FD7D34"/>
    <w:rsid w:val="00FE0F2F"/>
    <w:rsid w:val="00FE1C25"/>
    <w:rsid w:val="00FE56AB"/>
    <w:rsid w:val="00FE5E78"/>
    <w:rsid w:val="00FE6327"/>
    <w:rsid w:val="00FF0FD7"/>
    <w:rsid w:val="00FF1599"/>
    <w:rsid w:val="00FF4A83"/>
    <w:rsid w:val="00FF6C0B"/>
    <w:rsid w:val="04257A31"/>
    <w:rsid w:val="057C09DD"/>
    <w:rsid w:val="06125E26"/>
    <w:rsid w:val="07D321C4"/>
    <w:rsid w:val="0C50445D"/>
    <w:rsid w:val="0CEB3429"/>
    <w:rsid w:val="0EABDECE"/>
    <w:rsid w:val="0EB8DCBF"/>
    <w:rsid w:val="0F26A109"/>
    <w:rsid w:val="119EF9E1"/>
    <w:rsid w:val="12B1EB5A"/>
    <w:rsid w:val="189EC170"/>
    <w:rsid w:val="1F075285"/>
    <w:rsid w:val="2269BA29"/>
    <w:rsid w:val="255193F7"/>
    <w:rsid w:val="2C60B87B"/>
    <w:rsid w:val="2C770A26"/>
    <w:rsid w:val="2CCD16E0"/>
    <w:rsid w:val="2D1E5146"/>
    <w:rsid w:val="3639E277"/>
    <w:rsid w:val="36549E02"/>
    <w:rsid w:val="39D03591"/>
    <w:rsid w:val="3A0BE29C"/>
    <w:rsid w:val="3C9F1704"/>
    <w:rsid w:val="3D7E48CB"/>
    <w:rsid w:val="3E03578C"/>
    <w:rsid w:val="453B9A57"/>
    <w:rsid w:val="48F9B90C"/>
    <w:rsid w:val="4ED93C70"/>
    <w:rsid w:val="4FE89E3A"/>
    <w:rsid w:val="55B42E05"/>
    <w:rsid w:val="55B42E05"/>
    <w:rsid w:val="56705B7A"/>
    <w:rsid w:val="57B2719F"/>
    <w:rsid w:val="58DDA858"/>
    <w:rsid w:val="59EA1F31"/>
    <w:rsid w:val="5A002311"/>
    <w:rsid w:val="5C8C5959"/>
    <w:rsid w:val="5F1374B9"/>
    <w:rsid w:val="5FE795F8"/>
    <w:rsid w:val="60C3C775"/>
    <w:rsid w:val="61F9E151"/>
    <w:rsid w:val="624E84A5"/>
    <w:rsid w:val="6266CB8D"/>
    <w:rsid w:val="62E7DC51"/>
    <w:rsid w:val="62E9943E"/>
    <w:rsid w:val="67E8BF0D"/>
    <w:rsid w:val="683017A8"/>
    <w:rsid w:val="69F9E970"/>
    <w:rsid w:val="6B7CAB6A"/>
    <w:rsid w:val="6C993480"/>
    <w:rsid w:val="6E23D358"/>
    <w:rsid w:val="6E64FE74"/>
    <w:rsid w:val="74B783CF"/>
    <w:rsid w:val="75ECF4D6"/>
    <w:rsid w:val="76069481"/>
    <w:rsid w:val="776AFB41"/>
    <w:rsid w:val="79ABBE23"/>
    <w:rsid w:val="7ADDED06"/>
    <w:rsid w:val="7BB7B267"/>
    <w:rsid w:val="7CD42768"/>
    <w:rsid w:val="7D71F657"/>
    <w:rsid w:val="7ED053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4A04"/>
  <w15:chartTrackingRefBased/>
  <w15:docId w15:val="{16BDA97D-0530-4E6E-A829-62E4DAD3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8586A"/>
    <w:pPr>
      <w:ind w:left="720"/>
      <w:contextualSpacing/>
    </w:pPr>
  </w:style>
  <w:style w:type="character" w:styleId="Hyperlink">
    <w:name w:val="Hyperlink"/>
    <w:basedOn w:val="DefaultParagraphFont"/>
    <w:uiPriority w:val="99"/>
    <w:unhideWhenUsed/>
    <w:rsid w:val="00FF1599"/>
    <w:rPr>
      <w:color w:val="0563C1" w:themeColor="hyperlink"/>
      <w:u w:val="single"/>
    </w:rPr>
  </w:style>
  <w:style w:type="character" w:styleId="FollowedHyperlink">
    <w:name w:val="FollowedHyperlink"/>
    <w:basedOn w:val="DefaultParagraphFont"/>
    <w:uiPriority w:val="99"/>
    <w:semiHidden/>
    <w:unhideWhenUsed/>
    <w:rsid w:val="00FF1599"/>
    <w:rPr>
      <w:color w:val="954F72" w:themeColor="followedHyperlink"/>
      <w:u w:val="single"/>
    </w:rPr>
  </w:style>
  <w:style w:type="character" w:styleId="CommentReference">
    <w:name w:val="annotation reference"/>
    <w:basedOn w:val="DefaultParagraphFont"/>
    <w:uiPriority w:val="99"/>
    <w:semiHidden/>
    <w:unhideWhenUsed/>
    <w:rsid w:val="00DA11F6"/>
    <w:rPr>
      <w:sz w:val="16"/>
      <w:szCs w:val="16"/>
    </w:rPr>
  </w:style>
  <w:style w:type="paragraph" w:styleId="CommentText">
    <w:name w:val="annotation text"/>
    <w:basedOn w:val="Normal"/>
    <w:link w:val="CommentTextChar"/>
    <w:uiPriority w:val="99"/>
    <w:unhideWhenUsed/>
    <w:rsid w:val="00DA11F6"/>
    <w:pPr>
      <w:spacing w:line="240" w:lineRule="auto"/>
    </w:pPr>
    <w:rPr>
      <w:sz w:val="20"/>
      <w:szCs w:val="20"/>
    </w:rPr>
  </w:style>
  <w:style w:type="character" w:styleId="CommentTextChar" w:customStyle="1">
    <w:name w:val="Comment Text Char"/>
    <w:basedOn w:val="DefaultParagraphFont"/>
    <w:link w:val="CommentText"/>
    <w:uiPriority w:val="99"/>
    <w:rsid w:val="00DA11F6"/>
    <w:rPr>
      <w:sz w:val="20"/>
      <w:szCs w:val="20"/>
    </w:rPr>
  </w:style>
  <w:style w:type="paragraph" w:styleId="CommentSubject">
    <w:name w:val="annotation subject"/>
    <w:basedOn w:val="CommentText"/>
    <w:next w:val="CommentText"/>
    <w:link w:val="CommentSubjectChar"/>
    <w:uiPriority w:val="99"/>
    <w:semiHidden/>
    <w:unhideWhenUsed/>
    <w:rsid w:val="00DA11F6"/>
    <w:rPr>
      <w:b/>
      <w:bCs/>
    </w:rPr>
  </w:style>
  <w:style w:type="character" w:styleId="CommentSubjectChar" w:customStyle="1">
    <w:name w:val="Comment Subject Char"/>
    <w:basedOn w:val="CommentTextChar"/>
    <w:link w:val="CommentSubject"/>
    <w:uiPriority w:val="99"/>
    <w:semiHidden/>
    <w:rsid w:val="00DA11F6"/>
    <w:rPr>
      <w:b/>
      <w:bCs/>
      <w:sz w:val="20"/>
      <w:szCs w:val="20"/>
    </w:rPr>
  </w:style>
  <w:style w:type="paragraph" w:styleId="BalloonText">
    <w:name w:val="Balloon Text"/>
    <w:basedOn w:val="Normal"/>
    <w:link w:val="BalloonTextChar"/>
    <w:uiPriority w:val="99"/>
    <w:semiHidden/>
    <w:unhideWhenUsed/>
    <w:rsid w:val="00DA11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11F6"/>
    <w:rPr>
      <w:rFonts w:ascii="Segoe UI" w:hAnsi="Segoe UI" w:cs="Segoe UI"/>
      <w:sz w:val="18"/>
      <w:szCs w:val="18"/>
    </w:rPr>
  </w:style>
  <w:style w:type="table" w:styleId="TableGrid">
    <w:name w:val="Table Grid"/>
    <w:basedOn w:val="TableNormal"/>
    <w:uiPriority w:val="59"/>
    <w:rsid w:val="00506A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217BD"/>
    <w:pPr>
      <w:spacing w:after="0" w:line="240" w:lineRule="auto"/>
    </w:pPr>
  </w:style>
  <w:style w:type="paragraph" w:styleId="Header">
    <w:name w:val="header"/>
    <w:basedOn w:val="Normal"/>
    <w:link w:val="HeaderChar"/>
    <w:uiPriority w:val="99"/>
    <w:unhideWhenUsed/>
    <w:rsid w:val="00660B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60B9E"/>
  </w:style>
  <w:style w:type="paragraph" w:styleId="Footer">
    <w:name w:val="footer"/>
    <w:basedOn w:val="Normal"/>
    <w:link w:val="FooterChar"/>
    <w:uiPriority w:val="99"/>
    <w:unhideWhenUsed/>
    <w:rsid w:val="00660B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60B9E"/>
  </w:style>
  <w:style w:type="character" w:styleId="Strong">
    <w:name w:val="Strong"/>
    <w:basedOn w:val="DefaultParagraphFont"/>
    <w:uiPriority w:val="22"/>
    <w:qFormat/>
    <w:rsid w:val="00935EEB"/>
    <w:rPr>
      <w:b/>
      <w:bCs/>
    </w:rPr>
  </w:style>
  <w:style w:type="character" w:styleId="UnresolvedMention">
    <w:name w:val="Unresolved Mention"/>
    <w:basedOn w:val="DefaultParagraphFont"/>
    <w:uiPriority w:val="99"/>
    <w:semiHidden/>
    <w:unhideWhenUsed/>
    <w:rsid w:val="00ED6A45"/>
    <w:rPr>
      <w:color w:val="605E5C"/>
      <w:shd w:val="clear" w:color="auto" w:fill="E1DFDD"/>
    </w:rPr>
  </w:style>
  <w:style w:type="paragraph" w:styleId="FootnoteText">
    <w:name w:val="footnote text"/>
    <w:basedOn w:val="Normal"/>
    <w:link w:val="FootnoteTextChar"/>
    <w:uiPriority w:val="99"/>
    <w:semiHidden/>
    <w:unhideWhenUsed/>
    <w:rsid w:val="00FE5E7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E5E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6619">
      <w:bodyDiv w:val="1"/>
      <w:marLeft w:val="0"/>
      <w:marRight w:val="0"/>
      <w:marTop w:val="0"/>
      <w:marBottom w:val="0"/>
      <w:divBdr>
        <w:top w:val="none" w:sz="0" w:space="0" w:color="auto"/>
        <w:left w:val="none" w:sz="0" w:space="0" w:color="auto"/>
        <w:bottom w:val="none" w:sz="0" w:space="0" w:color="auto"/>
        <w:right w:val="none" w:sz="0" w:space="0" w:color="auto"/>
      </w:divBdr>
      <w:divsChild>
        <w:div w:id="406802389">
          <w:marLeft w:val="0"/>
          <w:marRight w:val="0"/>
          <w:marTop w:val="0"/>
          <w:marBottom w:val="0"/>
          <w:divBdr>
            <w:top w:val="none" w:sz="0" w:space="0" w:color="auto"/>
            <w:left w:val="none" w:sz="0" w:space="0" w:color="auto"/>
            <w:bottom w:val="none" w:sz="0" w:space="0" w:color="auto"/>
            <w:right w:val="none" w:sz="0" w:space="0" w:color="auto"/>
          </w:divBdr>
          <w:divsChild>
            <w:div w:id="1280449228">
              <w:marLeft w:val="0"/>
              <w:marRight w:val="0"/>
              <w:marTop w:val="0"/>
              <w:marBottom w:val="0"/>
              <w:divBdr>
                <w:top w:val="none" w:sz="0" w:space="0" w:color="auto"/>
                <w:left w:val="none" w:sz="0" w:space="0" w:color="auto"/>
                <w:bottom w:val="none" w:sz="0" w:space="0" w:color="auto"/>
                <w:right w:val="none" w:sz="0" w:space="0" w:color="auto"/>
              </w:divBdr>
            </w:div>
          </w:divsChild>
        </w:div>
        <w:div w:id="499002778">
          <w:marLeft w:val="0"/>
          <w:marRight w:val="0"/>
          <w:marTop w:val="0"/>
          <w:marBottom w:val="0"/>
          <w:divBdr>
            <w:top w:val="none" w:sz="0" w:space="0" w:color="auto"/>
            <w:left w:val="none" w:sz="0" w:space="0" w:color="auto"/>
            <w:bottom w:val="none" w:sz="0" w:space="0" w:color="auto"/>
            <w:right w:val="none" w:sz="0" w:space="0" w:color="auto"/>
          </w:divBdr>
          <w:divsChild>
            <w:div w:id="974021953">
              <w:marLeft w:val="0"/>
              <w:marRight w:val="0"/>
              <w:marTop w:val="0"/>
              <w:marBottom w:val="0"/>
              <w:divBdr>
                <w:top w:val="none" w:sz="0" w:space="0" w:color="auto"/>
                <w:left w:val="none" w:sz="0" w:space="0" w:color="auto"/>
                <w:bottom w:val="none" w:sz="0" w:space="0" w:color="auto"/>
                <w:right w:val="none" w:sz="0" w:space="0" w:color="auto"/>
              </w:divBdr>
            </w:div>
          </w:divsChild>
        </w:div>
        <w:div w:id="731587794">
          <w:marLeft w:val="0"/>
          <w:marRight w:val="0"/>
          <w:marTop w:val="0"/>
          <w:marBottom w:val="0"/>
          <w:divBdr>
            <w:top w:val="none" w:sz="0" w:space="0" w:color="auto"/>
            <w:left w:val="none" w:sz="0" w:space="0" w:color="auto"/>
            <w:bottom w:val="none" w:sz="0" w:space="0" w:color="auto"/>
            <w:right w:val="none" w:sz="0" w:space="0" w:color="auto"/>
          </w:divBdr>
          <w:divsChild>
            <w:div w:id="304092816">
              <w:marLeft w:val="0"/>
              <w:marRight w:val="0"/>
              <w:marTop w:val="0"/>
              <w:marBottom w:val="0"/>
              <w:divBdr>
                <w:top w:val="none" w:sz="0" w:space="0" w:color="auto"/>
                <w:left w:val="none" w:sz="0" w:space="0" w:color="auto"/>
                <w:bottom w:val="none" w:sz="0" w:space="0" w:color="auto"/>
                <w:right w:val="none" w:sz="0" w:space="0" w:color="auto"/>
              </w:divBdr>
            </w:div>
          </w:divsChild>
        </w:div>
        <w:div w:id="915483153">
          <w:marLeft w:val="0"/>
          <w:marRight w:val="0"/>
          <w:marTop w:val="0"/>
          <w:marBottom w:val="0"/>
          <w:divBdr>
            <w:top w:val="none" w:sz="0" w:space="0" w:color="auto"/>
            <w:left w:val="none" w:sz="0" w:space="0" w:color="auto"/>
            <w:bottom w:val="none" w:sz="0" w:space="0" w:color="auto"/>
            <w:right w:val="none" w:sz="0" w:space="0" w:color="auto"/>
          </w:divBdr>
          <w:divsChild>
            <w:div w:id="242882493">
              <w:marLeft w:val="0"/>
              <w:marRight w:val="0"/>
              <w:marTop w:val="0"/>
              <w:marBottom w:val="0"/>
              <w:divBdr>
                <w:top w:val="none" w:sz="0" w:space="0" w:color="auto"/>
                <w:left w:val="none" w:sz="0" w:space="0" w:color="auto"/>
                <w:bottom w:val="none" w:sz="0" w:space="0" w:color="auto"/>
                <w:right w:val="none" w:sz="0" w:space="0" w:color="auto"/>
              </w:divBdr>
            </w:div>
          </w:divsChild>
        </w:div>
        <w:div w:id="1265923830">
          <w:marLeft w:val="0"/>
          <w:marRight w:val="0"/>
          <w:marTop w:val="0"/>
          <w:marBottom w:val="0"/>
          <w:divBdr>
            <w:top w:val="none" w:sz="0" w:space="0" w:color="auto"/>
            <w:left w:val="none" w:sz="0" w:space="0" w:color="auto"/>
            <w:bottom w:val="none" w:sz="0" w:space="0" w:color="auto"/>
            <w:right w:val="none" w:sz="0" w:space="0" w:color="auto"/>
          </w:divBdr>
          <w:divsChild>
            <w:div w:id="1437868647">
              <w:marLeft w:val="0"/>
              <w:marRight w:val="0"/>
              <w:marTop w:val="0"/>
              <w:marBottom w:val="0"/>
              <w:divBdr>
                <w:top w:val="none" w:sz="0" w:space="0" w:color="auto"/>
                <w:left w:val="none" w:sz="0" w:space="0" w:color="auto"/>
                <w:bottom w:val="none" w:sz="0" w:space="0" w:color="auto"/>
                <w:right w:val="none" w:sz="0" w:space="0" w:color="auto"/>
              </w:divBdr>
            </w:div>
          </w:divsChild>
        </w:div>
        <w:div w:id="1302733236">
          <w:marLeft w:val="0"/>
          <w:marRight w:val="0"/>
          <w:marTop w:val="0"/>
          <w:marBottom w:val="0"/>
          <w:divBdr>
            <w:top w:val="none" w:sz="0" w:space="0" w:color="auto"/>
            <w:left w:val="none" w:sz="0" w:space="0" w:color="auto"/>
            <w:bottom w:val="none" w:sz="0" w:space="0" w:color="auto"/>
            <w:right w:val="none" w:sz="0" w:space="0" w:color="auto"/>
          </w:divBdr>
          <w:divsChild>
            <w:div w:id="920333707">
              <w:marLeft w:val="0"/>
              <w:marRight w:val="0"/>
              <w:marTop w:val="0"/>
              <w:marBottom w:val="0"/>
              <w:divBdr>
                <w:top w:val="none" w:sz="0" w:space="0" w:color="auto"/>
                <w:left w:val="none" w:sz="0" w:space="0" w:color="auto"/>
                <w:bottom w:val="none" w:sz="0" w:space="0" w:color="auto"/>
                <w:right w:val="none" w:sz="0" w:space="0" w:color="auto"/>
              </w:divBdr>
            </w:div>
          </w:divsChild>
        </w:div>
        <w:div w:id="1587416026">
          <w:marLeft w:val="0"/>
          <w:marRight w:val="0"/>
          <w:marTop w:val="0"/>
          <w:marBottom w:val="0"/>
          <w:divBdr>
            <w:top w:val="none" w:sz="0" w:space="0" w:color="auto"/>
            <w:left w:val="none" w:sz="0" w:space="0" w:color="auto"/>
            <w:bottom w:val="none" w:sz="0" w:space="0" w:color="auto"/>
            <w:right w:val="none" w:sz="0" w:space="0" w:color="auto"/>
          </w:divBdr>
          <w:divsChild>
            <w:div w:id="687872615">
              <w:marLeft w:val="0"/>
              <w:marRight w:val="0"/>
              <w:marTop w:val="0"/>
              <w:marBottom w:val="0"/>
              <w:divBdr>
                <w:top w:val="none" w:sz="0" w:space="0" w:color="auto"/>
                <w:left w:val="none" w:sz="0" w:space="0" w:color="auto"/>
                <w:bottom w:val="none" w:sz="0" w:space="0" w:color="auto"/>
                <w:right w:val="none" w:sz="0" w:space="0" w:color="auto"/>
              </w:divBdr>
            </w:div>
          </w:divsChild>
        </w:div>
        <w:div w:id="1599175872">
          <w:marLeft w:val="0"/>
          <w:marRight w:val="0"/>
          <w:marTop w:val="0"/>
          <w:marBottom w:val="0"/>
          <w:divBdr>
            <w:top w:val="none" w:sz="0" w:space="0" w:color="auto"/>
            <w:left w:val="none" w:sz="0" w:space="0" w:color="auto"/>
            <w:bottom w:val="none" w:sz="0" w:space="0" w:color="auto"/>
            <w:right w:val="none" w:sz="0" w:space="0" w:color="auto"/>
          </w:divBdr>
          <w:divsChild>
            <w:div w:id="408500377">
              <w:marLeft w:val="0"/>
              <w:marRight w:val="0"/>
              <w:marTop w:val="0"/>
              <w:marBottom w:val="0"/>
              <w:divBdr>
                <w:top w:val="none" w:sz="0" w:space="0" w:color="auto"/>
                <w:left w:val="none" w:sz="0" w:space="0" w:color="auto"/>
                <w:bottom w:val="none" w:sz="0" w:space="0" w:color="auto"/>
                <w:right w:val="none" w:sz="0" w:space="0" w:color="auto"/>
              </w:divBdr>
            </w:div>
          </w:divsChild>
        </w:div>
        <w:div w:id="1622684951">
          <w:marLeft w:val="0"/>
          <w:marRight w:val="0"/>
          <w:marTop w:val="0"/>
          <w:marBottom w:val="0"/>
          <w:divBdr>
            <w:top w:val="none" w:sz="0" w:space="0" w:color="auto"/>
            <w:left w:val="none" w:sz="0" w:space="0" w:color="auto"/>
            <w:bottom w:val="none" w:sz="0" w:space="0" w:color="auto"/>
            <w:right w:val="none" w:sz="0" w:space="0" w:color="auto"/>
          </w:divBdr>
          <w:divsChild>
            <w:div w:id="720175360">
              <w:marLeft w:val="0"/>
              <w:marRight w:val="0"/>
              <w:marTop w:val="0"/>
              <w:marBottom w:val="0"/>
              <w:divBdr>
                <w:top w:val="none" w:sz="0" w:space="0" w:color="auto"/>
                <w:left w:val="none" w:sz="0" w:space="0" w:color="auto"/>
                <w:bottom w:val="none" w:sz="0" w:space="0" w:color="auto"/>
                <w:right w:val="none" w:sz="0" w:space="0" w:color="auto"/>
              </w:divBdr>
            </w:div>
            <w:div w:id="1389763136">
              <w:marLeft w:val="0"/>
              <w:marRight w:val="0"/>
              <w:marTop w:val="0"/>
              <w:marBottom w:val="0"/>
              <w:divBdr>
                <w:top w:val="none" w:sz="0" w:space="0" w:color="auto"/>
                <w:left w:val="none" w:sz="0" w:space="0" w:color="auto"/>
                <w:bottom w:val="none" w:sz="0" w:space="0" w:color="auto"/>
                <w:right w:val="none" w:sz="0" w:space="0" w:color="auto"/>
              </w:divBdr>
            </w:div>
          </w:divsChild>
        </w:div>
        <w:div w:id="1628971741">
          <w:marLeft w:val="0"/>
          <w:marRight w:val="0"/>
          <w:marTop w:val="0"/>
          <w:marBottom w:val="0"/>
          <w:divBdr>
            <w:top w:val="none" w:sz="0" w:space="0" w:color="auto"/>
            <w:left w:val="none" w:sz="0" w:space="0" w:color="auto"/>
            <w:bottom w:val="none" w:sz="0" w:space="0" w:color="auto"/>
            <w:right w:val="none" w:sz="0" w:space="0" w:color="auto"/>
          </w:divBdr>
          <w:divsChild>
            <w:div w:id="1615019588">
              <w:marLeft w:val="0"/>
              <w:marRight w:val="0"/>
              <w:marTop w:val="0"/>
              <w:marBottom w:val="0"/>
              <w:divBdr>
                <w:top w:val="none" w:sz="0" w:space="0" w:color="auto"/>
                <w:left w:val="none" w:sz="0" w:space="0" w:color="auto"/>
                <w:bottom w:val="none" w:sz="0" w:space="0" w:color="auto"/>
                <w:right w:val="none" w:sz="0" w:space="0" w:color="auto"/>
              </w:divBdr>
            </w:div>
          </w:divsChild>
        </w:div>
        <w:div w:id="1726492219">
          <w:marLeft w:val="0"/>
          <w:marRight w:val="0"/>
          <w:marTop w:val="0"/>
          <w:marBottom w:val="0"/>
          <w:divBdr>
            <w:top w:val="none" w:sz="0" w:space="0" w:color="auto"/>
            <w:left w:val="none" w:sz="0" w:space="0" w:color="auto"/>
            <w:bottom w:val="none" w:sz="0" w:space="0" w:color="auto"/>
            <w:right w:val="none" w:sz="0" w:space="0" w:color="auto"/>
          </w:divBdr>
          <w:divsChild>
            <w:div w:id="1020207469">
              <w:marLeft w:val="0"/>
              <w:marRight w:val="0"/>
              <w:marTop w:val="0"/>
              <w:marBottom w:val="0"/>
              <w:divBdr>
                <w:top w:val="none" w:sz="0" w:space="0" w:color="auto"/>
                <w:left w:val="none" w:sz="0" w:space="0" w:color="auto"/>
                <w:bottom w:val="none" w:sz="0" w:space="0" w:color="auto"/>
                <w:right w:val="none" w:sz="0" w:space="0" w:color="auto"/>
              </w:divBdr>
            </w:div>
          </w:divsChild>
        </w:div>
        <w:div w:id="1810052961">
          <w:marLeft w:val="0"/>
          <w:marRight w:val="0"/>
          <w:marTop w:val="0"/>
          <w:marBottom w:val="0"/>
          <w:divBdr>
            <w:top w:val="none" w:sz="0" w:space="0" w:color="auto"/>
            <w:left w:val="none" w:sz="0" w:space="0" w:color="auto"/>
            <w:bottom w:val="none" w:sz="0" w:space="0" w:color="auto"/>
            <w:right w:val="none" w:sz="0" w:space="0" w:color="auto"/>
          </w:divBdr>
          <w:divsChild>
            <w:div w:id="966544575">
              <w:marLeft w:val="0"/>
              <w:marRight w:val="0"/>
              <w:marTop w:val="0"/>
              <w:marBottom w:val="0"/>
              <w:divBdr>
                <w:top w:val="none" w:sz="0" w:space="0" w:color="auto"/>
                <w:left w:val="none" w:sz="0" w:space="0" w:color="auto"/>
                <w:bottom w:val="none" w:sz="0" w:space="0" w:color="auto"/>
                <w:right w:val="none" w:sz="0" w:space="0" w:color="auto"/>
              </w:divBdr>
            </w:div>
          </w:divsChild>
        </w:div>
        <w:div w:id="1883252806">
          <w:marLeft w:val="0"/>
          <w:marRight w:val="0"/>
          <w:marTop w:val="0"/>
          <w:marBottom w:val="0"/>
          <w:divBdr>
            <w:top w:val="none" w:sz="0" w:space="0" w:color="auto"/>
            <w:left w:val="none" w:sz="0" w:space="0" w:color="auto"/>
            <w:bottom w:val="none" w:sz="0" w:space="0" w:color="auto"/>
            <w:right w:val="none" w:sz="0" w:space="0" w:color="auto"/>
          </w:divBdr>
          <w:divsChild>
            <w:div w:id="1599749584">
              <w:marLeft w:val="0"/>
              <w:marRight w:val="0"/>
              <w:marTop w:val="0"/>
              <w:marBottom w:val="0"/>
              <w:divBdr>
                <w:top w:val="none" w:sz="0" w:space="0" w:color="auto"/>
                <w:left w:val="none" w:sz="0" w:space="0" w:color="auto"/>
                <w:bottom w:val="none" w:sz="0" w:space="0" w:color="auto"/>
                <w:right w:val="none" w:sz="0" w:space="0" w:color="auto"/>
              </w:divBdr>
            </w:div>
          </w:divsChild>
        </w:div>
        <w:div w:id="1906449470">
          <w:marLeft w:val="0"/>
          <w:marRight w:val="0"/>
          <w:marTop w:val="0"/>
          <w:marBottom w:val="0"/>
          <w:divBdr>
            <w:top w:val="none" w:sz="0" w:space="0" w:color="auto"/>
            <w:left w:val="none" w:sz="0" w:space="0" w:color="auto"/>
            <w:bottom w:val="none" w:sz="0" w:space="0" w:color="auto"/>
            <w:right w:val="none" w:sz="0" w:space="0" w:color="auto"/>
          </w:divBdr>
          <w:divsChild>
            <w:div w:id="21447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5659">
      <w:bodyDiv w:val="1"/>
      <w:marLeft w:val="0"/>
      <w:marRight w:val="0"/>
      <w:marTop w:val="0"/>
      <w:marBottom w:val="0"/>
      <w:divBdr>
        <w:top w:val="none" w:sz="0" w:space="0" w:color="auto"/>
        <w:left w:val="none" w:sz="0" w:space="0" w:color="auto"/>
        <w:bottom w:val="none" w:sz="0" w:space="0" w:color="auto"/>
        <w:right w:val="none" w:sz="0" w:space="0" w:color="auto"/>
      </w:divBdr>
      <w:divsChild>
        <w:div w:id="67968877">
          <w:marLeft w:val="0"/>
          <w:marRight w:val="0"/>
          <w:marTop w:val="0"/>
          <w:marBottom w:val="0"/>
          <w:divBdr>
            <w:top w:val="none" w:sz="0" w:space="0" w:color="auto"/>
            <w:left w:val="none" w:sz="0" w:space="0" w:color="auto"/>
            <w:bottom w:val="none" w:sz="0" w:space="0" w:color="auto"/>
            <w:right w:val="none" w:sz="0" w:space="0" w:color="auto"/>
          </w:divBdr>
          <w:divsChild>
            <w:div w:id="1736124282">
              <w:marLeft w:val="0"/>
              <w:marRight w:val="0"/>
              <w:marTop w:val="0"/>
              <w:marBottom w:val="0"/>
              <w:divBdr>
                <w:top w:val="none" w:sz="0" w:space="0" w:color="auto"/>
                <w:left w:val="none" w:sz="0" w:space="0" w:color="auto"/>
                <w:bottom w:val="none" w:sz="0" w:space="0" w:color="auto"/>
                <w:right w:val="none" w:sz="0" w:space="0" w:color="auto"/>
              </w:divBdr>
            </w:div>
          </w:divsChild>
        </w:div>
        <w:div w:id="82118364">
          <w:marLeft w:val="0"/>
          <w:marRight w:val="0"/>
          <w:marTop w:val="0"/>
          <w:marBottom w:val="0"/>
          <w:divBdr>
            <w:top w:val="none" w:sz="0" w:space="0" w:color="auto"/>
            <w:left w:val="none" w:sz="0" w:space="0" w:color="auto"/>
            <w:bottom w:val="none" w:sz="0" w:space="0" w:color="auto"/>
            <w:right w:val="none" w:sz="0" w:space="0" w:color="auto"/>
          </w:divBdr>
          <w:divsChild>
            <w:div w:id="1703171989">
              <w:marLeft w:val="0"/>
              <w:marRight w:val="0"/>
              <w:marTop w:val="0"/>
              <w:marBottom w:val="0"/>
              <w:divBdr>
                <w:top w:val="none" w:sz="0" w:space="0" w:color="auto"/>
                <w:left w:val="none" w:sz="0" w:space="0" w:color="auto"/>
                <w:bottom w:val="none" w:sz="0" w:space="0" w:color="auto"/>
                <w:right w:val="none" w:sz="0" w:space="0" w:color="auto"/>
              </w:divBdr>
            </w:div>
          </w:divsChild>
        </w:div>
        <w:div w:id="135463284">
          <w:marLeft w:val="0"/>
          <w:marRight w:val="0"/>
          <w:marTop w:val="0"/>
          <w:marBottom w:val="0"/>
          <w:divBdr>
            <w:top w:val="none" w:sz="0" w:space="0" w:color="auto"/>
            <w:left w:val="none" w:sz="0" w:space="0" w:color="auto"/>
            <w:bottom w:val="none" w:sz="0" w:space="0" w:color="auto"/>
            <w:right w:val="none" w:sz="0" w:space="0" w:color="auto"/>
          </w:divBdr>
          <w:divsChild>
            <w:div w:id="1340154706">
              <w:marLeft w:val="0"/>
              <w:marRight w:val="0"/>
              <w:marTop w:val="0"/>
              <w:marBottom w:val="0"/>
              <w:divBdr>
                <w:top w:val="none" w:sz="0" w:space="0" w:color="auto"/>
                <w:left w:val="none" w:sz="0" w:space="0" w:color="auto"/>
                <w:bottom w:val="none" w:sz="0" w:space="0" w:color="auto"/>
                <w:right w:val="none" w:sz="0" w:space="0" w:color="auto"/>
              </w:divBdr>
            </w:div>
          </w:divsChild>
        </w:div>
        <w:div w:id="217861354">
          <w:marLeft w:val="0"/>
          <w:marRight w:val="0"/>
          <w:marTop w:val="0"/>
          <w:marBottom w:val="0"/>
          <w:divBdr>
            <w:top w:val="none" w:sz="0" w:space="0" w:color="auto"/>
            <w:left w:val="none" w:sz="0" w:space="0" w:color="auto"/>
            <w:bottom w:val="none" w:sz="0" w:space="0" w:color="auto"/>
            <w:right w:val="none" w:sz="0" w:space="0" w:color="auto"/>
          </w:divBdr>
          <w:divsChild>
            <w:div w:id="436490566">
              <w:marLeft w:val="0"/>
              <w:marRight w:val="0"/>
              <w:marTop w:val="0"/>
              <w:marBottom w:val="0"/>
              <w:divBdr>
                <w:top w:val="none" w:sz="0" w:space="0" w:color="auto"/>
                <w:left w:val="none" w:sz="0" w:space="0" w:color="auto"/>
                <w:bottom w:val="none" w:sz="0" w:space="0" w:color="auto"/>
                <w:right w:val="none" w:sz="0" w:space="0" w:color="auto"/>
              </w:divBdr>
            </w:div>
          </w:divsChild>
        </w:div>
        <w:div w:id="653416356">
          <w:marLeft w:val="0"/>
          <w:marRight w:val="0"/>
          <w:marTop w:val="0"/>
          <w:marBottom w:val="0"/>
          <w:divBdr>
            <w:top w:val="none" w:sz="0" w:space="0" w:color="auto"/>
            <w:left w:val="none" w:sz="0" w:space="0" w:color="auto"/>
            <w:bottom w:val="none" w:sz="0" w:space="0" w:color="auto"/>
            <w:right w:val="none" w:sz="0" w:space="0" w:color="auto"/>
          </w:divBdr>
          <w:divsChild>
            <w:div w:id="1449079242">
              <w:marLeft w:val="0"/>
              <w:marRight w:val="0"/>
              <w:marTop w:val="0"/>
              <w:marBottom w:val="0"/>
              <w:divBdr>
                <w:top w:val="none" w:sz="0" w:space="0" w:color="auto"/>
                <w:left w:val="none" w:sz="0" w:space="0" w:color="auto"/>
                <w:bottom w:val="none" w:sz="0" w:space="0" w:color="auto"/>
                <w:right w:val="none" w:sz="0" w:space="0" w:color="auto"/>
              </w:divBdr>
            </w:div>
          </w:divsChild>
        </w:div>
        <w:div w:id="866798485">
          <w:marLeft w:val="0"/>
          <w:marRight w:val="0"/>
          <w:marTop w:val="0"/>
          <w:marBottom w:val="0"/>
          <w:divBdr>
            <w:top w:val="none" w:sz="0" w:space="0" w:color="auto"/>
            <w:left w:val="none" w:sz="0" w:space="0" w:color="auto"/>
            <w:bottom w:val="none" w:sz="0" w:space="0" w:color="auto"/>
            <w:right w:val="none" w:sz="0" w:space="0" w:color="auto"/>
          </w:divBdr>
          <w:divsChild>
            <w:div w:id="1928803930">
              <w:marLeft w:val="0"/>
              <w:marRight w:val="0"/>
              <w:marTop w:val="0"/>
              <w:marBottom w:val="0"/>
              <w:divBdr>
                <w:top w:val="none" w:sz="0" w:space="0" w:color="auto"/>
                <w:left w:val="none" w:sz="0" w:space="0" w:color="auto"/>
                <w:bottom w:val="none" w:sz="0" w:space="0" w:color="auto"/>
                <w:right w:val="none" w:sz="0" w:space="0" w:color="auto"/>
              </w:divBdr>
            </w:div>
          </w:divsChild>
        </w:div>
        <w:div w:id="993879437">
          <w:marLeft w:val="0"/>
          <w:marRight w:val="0"/>
          <w:marTop w:val="0"/>
          <w:marBottom w:val="0"/>
          <w:divBdr>
            <w:top w:val="none" w:sz="0" w:space="0" w:color="auto"/>
            <w:left w:val="none" w:sz="0" w:space="0" w:color="auto"/>
            <w:bottom w:val="none" w:sz="0" w:space="0" w:color="auto"/>
            <w:right w:val="none" w:sz="0" w:space="0" w:color="auto"/>
          </w:divBdr>
          <w:divsChild>
            <w:div w:id="906845869">
              <w:marLeft w:val="0"/>
              <w:marRight w:val="0"/>
              <w:marTop w:val="0"/>
              <w:marBottom w:val="0"/>
              <w:divBdr>
                <w:top w:val="none" w:sz="0" w:space="0" w:color="auto"/>
                <w:left w:val="none" w:sz="0" w:space="0" w:color="auto"/>
                <w:bottom w:val="none" w:sz="0" w:space="0" w:color="auto"/>
                <w:right w:val="none" w:sz="0" w:space="0" w:color="auto"/>
              </w:divBdr>
            </w:div>
            <w:div w:id="1891918926">
              <w:marLeft w:val="0"/>
              <w:marRight w:val="0"/>
              <w:marTop w:val="0"/>
              <w:marBottom w:val="0"/>
              <w:divBdr>
                <w:top w:val="none" w:sz="0" w:space="0" w:color="auto"/>
                <w:left w:val="none" w:sz="0" w:space="0" w:color="auto"/>
                <w:bottom w:val="none" w:sz="0" w:space="0" w:color="auto"/>
                <w:right w:val="none" w:sz="0" w:space="0" w:color="auto"/>
              </w:divBdr>
            </w:div>
          </w:divsChild>
        </w:div>
        <w:div w:id="1035959608">
          <w:marLeft w:val="0"/>
          <w:marRight w:val="0"/>
          <w:marTop w:val="0"/>
          <w:marBottom w:val="0"/>
          <w:divBdr>
            <w:top w:val="none" w:sz="0" w:space="0" w:color="auto"/>
            <w:left w:val="none" w:sz="0" w:space="0" w:color="auto"/>
            <w:bottom w:val="none" w:sz="0" w:space="0" w:color="auto"/>
            <w:right w:val="none" w:sz="0" w:space="0" w:color="auto"/>
          </w:divBdr>
          <w:divsChild>
            <w:div w:id="1631473664">
              <w:marLeft w:val="0"/>
              <w:marRight w:val="0"/>
              <w:marTop w:val="0"/>
              <w:marBottom w:val="0"/>
              <w:divBdr>
                <w:top w:val="none" w:sz="0" w:space="0" w:color="auto"/>
                <w:left w:val="none" w:sz="0" w:space="0" w:color="auto"/>
                <w:bottom w:val="none" w:sz="0" w:space="0" w:color="auto"/>
                <w:right w:val="none" w:sz="0" w:space="0" w:color="auto"/>
              </w:divBdr>
            </w:div>
          </w:divsChild>
        </w:div>
        <w:div w:id="1398823668">
          <w:marLeft w:val="0"/>
          <w:marRight w:val="0"/>
          <w:marTop w:val="0"/>
          <w:marBottom w:val="0"/>
          <w:divBdr>
            <w:top w:val="none" w:sz="0" w:space="0" w:color="auto"/>
            <w:left w:val="none" w:sz="0" w:space="0" w:color="auto"/>
            <w:bottom w:val="none" w:sz="0" w:space="0" w:color="auto"/>
            <w:right w:val="none" w:sz="0" w:space="0" w:color="auto"/>
          </w:divBdr>
          <w:divsChild>
            <w:div w:id="560211159">
              <w:marLeft w:val="0"/>
              <w:marRight w:val="0"/>
              <w:marTop w:val="0"/>
              <w:marBottom w:val="0"/>
              <w:divBdr>
                <w:top w:val="none" w:sz="0" w:space="0" w:color="auto"/>
                <w:left w:val="none" w:sz="0" w:space="0" w:color="auto"/>
                <w:bottom w:val="none" w:sz="0" w:space="0" w:color="auto"/>
                <w:right w:val="none" w:sz="0" w:space="0" w:color="auto"/>
              </w:divBdr>
            </w:div>
          </w:divsChild>
        </w:div>
        <w:div w:id="1762480725">
          <w:marLeft w:val="0"/>
          <w:marRight w:val="0"/>
          <w:marTop w:val="0"/>
          <w:marBottom w:val="0"/>
          <w:divBdr>
            <w:top w:val="none" w:sz="0" w:space="0" w:color="auto"/>
            <w:left w:val="none" w:sz="0" w:space="0" w:color="auto"/>
            <w:bottom w:val="none" w:sz="0" w:space="0" w:color="auto"/>
            <w:right w:val="none" w:sz="0" w:space="0" w:color="auto"/>
          </w:divBdr>
          <w:divsChild>
            <w:div w:id="20900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10341">
      <w:bodyDiv w:val="1"/>
      <w:marLeft w:val="0"/>
      <w:marRight w:val="0"/>
      <w:marTop w:val="0"/>
      <w:marBottom w:val="0"/>
      <w:divBdr>
        <w:top w:val="none" w:sz="0" w:space="0" w:color="auto"/>
        <w:left w:val="none" w:sz="0" w:space="0" w:color="auto"/>
        <w:bottom w:val="none" w:sz="0" w:space="0" w:color="auto"/>
        <w:right w:val="none" w:sz="0" w:space="0" w:color="auto"/>
      </w:divBdr>
    </w:div>
    <w:div w:id="1050417340">
      <w:bodyDiv w:val="1"/>
      <w:marLeft w:val="0"/>
      <w:marRight w:val="0"/>
      <w:marTop w:val="0"/>
      <w:marBottom w:val="0"/>
      <w:divBdr>
        <w:top w:val="none" w:sz="0" w:space="0" w:color="auto"/>
        <w:left w:val="none" w:sz="0" w:space="0" w:color="auto"/>
        <w:bottom w:val="none" w:sz="0" w:space="0" w:color="auto"/>
        <w:right w:val="none" w:sz="0" w:space="0" w:color="auto"/>
      </w:divBdr>
      <w:divsChild>
        <w:div w:id="66265473">
          <w:marLeft w:val="0"/>
          <w:marRight w:val="0"/>
          <w:marTop w:val="0"/>
          <w:marBottom w:val="0"/>
          <w:divBdr>
            <w:top w:val="none" w:sz="0" w:space="0" w:color="auto"/>
            <w:left w:val="none" w:sz="0" w:space="0" w:color="auto"/>
            <w:bottom w:val="none" w:sz="0" w:space="0" w:color="auto"/>
            <w:right w:val="none" w:sz="0" w:space="0" w:color="auto"/>
          </w:divBdr>
          <w:divsChild>
            <w:div w:id="1317032979">
              <w:marLeft w:val="0"/>
              <w:marRight w:val="0"/>
              <w:marTop w:val="0"/>
              <w:marBottom w:val="0"/>
              <w:divBdr>
                <w:top w:val="none" w:sz="0" w:space="0" w:color="auto"/>
                <w:left w:val="none" w:sz="0" w:space="0" w:color="auto"/>
                <w:bottom w:val="none" w:sz="0" w:space="0" w:color="auto"/>
                <w:right w:val="none" w:sz="0" w:space="0" w:color="auto"/>
              </w:divBdr>
            </w:div>
          </w:divsChild>
        </w:div>
        <w:div w:id="253175438">
          <w:marLeft w:val="0"/>
          <w:marRight w:val="0"/>
          <w:marTop w:val="0"/>
          <w:marBottom w:val="0"/>
          <w:divBdr>
            <w:top w:val="none" w:sz="0" w:space="0" w:color="auto"/>
            <w:left w:val="none" w:sz="0" w:space="0" w:color="auto"/>
            <w:bottom w:val="none" w:sz="0" w:space="0" w:color="auto"/>
            <w:right w:val="none" w:sz="0" w:space="0" w:color="auto"/>
          </w:divBdr>
          <w:divsChild>
            <w:div w:id="889267416">
              <w:marLeft w:val="0"/>
              <w:marRight w:val="0"/>
              <w:marTop w:val="0"/>
              <w:marBottom w:val="0"/>
              <w:divBdr>
                <w:top w:val="none" w:sz="0" w:space="0" w:color="auto"/>
                <w:left w:val="none" w:sz="0" w:space="0" w:color="auto"/>
                <w:bottom w:val="none" w:sz="0" w:space="0" w:color="auto"/>
                <w:right w:val="none" w:sz="0" w:space="0" w:color="auto"/>
              </w:divBdr>
            </w:div>
          </w:divsChild>
        </w:div>
        <w:div w:id="297614204">
          <w:marLeft w:val="0"/>
          <w:marRight w:val="0"/>
          <w:marTop w:val="0"/>
          <w:marBottom w:val="0"/>
          <w:divBdr>
            <w:top w:val="none" w:sz="0" w:space="0" w:color="auto"/>
            <w:left w:val="none" w:sz="0" w:space="0" w:color="auto"/>
            <w:bottom w:val="none" w:sz="0" w:space="0" w:color="auto"/>
            <w:right w:val="none" w:sz="0" w:space="0" w:color="auto"/>
          </w:divBdr>
          <w:divsChild>
            <w:div w:id="809634295">
              <w:marLeft w:val="0"/>
              <w:marRight w:val="0"/>
              <w:marTop w:val="0"/>
              <w:marBottom w:val="0"/>
              <w:divBdr>
                <w:top w:val="none" w:sz="0" w:space="0" w:color="auto"/>
                <w:left w:val="none" w:sz="0" w:space="0" w:color="auto"/>
                <w:bottom w:val="none" w:sz="0" w:space="0" w:color="auto"/>
                <w:right w:val="none" w:sz="0" w:space="0" w:color="auto"/>
              </w:divBdr>
            </w:div>
            <w:div w:id="1514342991">
              <w:marLeft w:val="0"/>
              <w:marRight w:val="0"/>
              <w:marTop w:val="0"/>
              <w:marBottom w:val="0"/>
              <w:divBdr>
                <w:top w:val="none" w:sz="0" w:space="0" w:color="auto"/>
                <w:left w:val="none" w:sz="0" w:space="0" w:color="auto"/>
                <w:bottom w:val="none" w:sz="0" w:space="0" w:color="auto"/>
                <w:right w:val="none" w:sz="0" w:space="0" w:color="auto"/>
              </w:divBdr>
            </w:div>
          </w:divsChild>
        </w:div>
        <w:div w:id="393894396">
          <w:marLeft w:val="0"/>
          <w:marRight w:val="0"/>
          <w:marTop w:val="0"/>
          <w:marBottom w:val="0"/>
          <w:divBdr>
            <w:top w:val="none" w:sz="0" w:space="0" w:color="auto"/>
            <w:left w:val="none" w:sz="0" w:space="0" w:color="auto"/>
            <w:bottom w:val="none" w:sz="0" w:space="0" w:color="auto"/>
            <w:right w:val="none" w:sz="0" w:space="0" w:color="auto"/>
          </w:divBdr>
          <w:divsChild>
            <w:div w:id="1162701709">
              <w:marLeft w:val="0"/>
              <w:marRight w:val="0"/>
              <w:marTop w:val="0"/>
              <w:marBottom w:val="0"/>
              <w:divBdr>
                <w:top w:val="none" w:sz="0" w:space="0" w:color="auto"/>
                <w:left w:val="none" w:sz="0" w:space="0" w:color="auto"/>
                <w:bottom w:val="none" w:sz="0" w:space="0" w:color="auto"/>
                <w:right w:val="none" w:sz="0" w:space="0" w:color="auto"/>
              </w:divBdr>
            </w:div>
          </w:divsChild>
        </w:div>
        <w:div w:id="502088326">
          <w:marLeft w:val="0"/>
          <w:marRight w:val="0"/>
          <w:marTop w:val="0"/>
          <w:marBottom w:val="0"/>
          <w:divBdr>
            <w:top w:val="none" w:sz="0" w:space="0" w:color="auto"/>
            <w:left w:val="none" w:sz="0" w:space="0" w:color="auto"/>
            <w:bottom w:val="none" w:sz="0" w:space="0" w:color="auto"/>
            <w:right w:val="none" w:sz="0" w:space="0" w:color="auto"/>
          </w:divBdr>
          <w:divsChild>
            <w:div w:id="374433917">
              <w:marLeft w:val="0"/>
              <w:marRight w:val="0"/>
              <w:marTop w:val="0"/>
              <w:marBottom w:val="0"/>
              <w:divBdr>
                <w:top w:val="none" w:sz="0" w:space="0" w:color="auto"/>
                <w:left w:val="none" w:sz="0" w:space="0" w:color="auto"/>
                <w:bottom w:val="none" w:sz="0" w:space="0" w:color="auto"/>
                <w:right w:val="none" w:sz="0" w:space="0" w:color="auto"/>
              </w:divBdr>
            </w:div>
          </w:divsChild>
        </w:div>
        <w:div w:id="539636828">
          <w:marLeft w:val="0"/>
          <w:marRight w:val="0"/>
          <w:marTop w:val="0"/>
          <w:marBottom w:val="0"/>
          <w:divBdr>
            <w:top w:val="none" w:sz="0" w:space="0" w:color="auto"/>
            <w:left w:val="none" w:sz="0" w:space="0" w:color="auto"/>
            <w:bottom w:val="none" w:sz="0" w:space="0" w:color="auto"/>
            <w:right w:val="none" w:sz="0" w:space="0" w:color="auto"/>
          </w:divBdr>
          <w:divsChild>
            <w:div w:id="2071923083">
              <w:marLeft w:val="0"/>
              <w:marRight w:val="0"/>
              <w:marTop w:val="0"/>
              <w:marBottom w:val="0"/>
              <w:divBdr>
                <w:top w:val="none" w:sz="0" w:space="0" w:color="auto"/>
                <w:left w:val="none" w:sz="0" w:space="0" w:color="auto"/>
                <w:bottom w:val="none" w:sz="0" w:space="0" w:color="auto"/>
                <w:right w:val="none" w:sz="0" w:space="0" w:color="auto"/>
              </w:divBdr>
            </w:div>
          </w:divsChild>
        </w:div>
        <w:div w:id="541137567">
          <w:marLeft w:val="0"/>
          <w:marRight w:val="0"/>
          <w:marTop w:val="0"/>
          <w:marBottom w:val="0"/>
          <w:divBdr>
            <w:top w:val="none" w:sz="0" w:space="0" w:color="auto"/>
            <w:left w:val="none" w:sz="0" w:space="0" w:color="auto"/>
            <w:bottom w:val="none" w:sz="0" w:space="0" w:color="auto"/>
            <w:right w:val="none" w:sz="0" w:space="0" w:color="auto"/>
          </w:divBdr>
          <w:divsChild>
            <w:div w:id="1554846368">
              <w:marLeft w:val="0"/>
              <w:marRight w:val="0"/>
              <w:marTop w:val="0"/>
              <w:marBottom w:val="0"/>
              <w:divBdr>
                <w:top w:val="none" w:sz="0" w:space="0" w:color="auto"/>
                <w:left w:val="none" w:sz="0" w:space="0" w:color="auto"/>
                <w:bottom w:val="none" w:sz="0" w:space="0" w:color="auto"/>
                <w:right w:val="none" w:sz="0" w:space="0" w:color="auto"/>
              </w:divBdr>
            </w:div>
          </w:divsChild>
        </w:div>
        <w:div w:id="910389190">
          <w:marLeft w:val="0"/>
          <w:marRight w:val="0"/>
          <w:marTop w:val="0"/>
          <w:marBottom w:val="0"/>
          <w:divBdr>
            <w:top w:val="none" w:sz="0" w:space="0" w:color="auto"/>
            <w:left w:val="none" w:sz="0" w:space="0" w:color="auto"/>
            <w:bottom w:val="none" w:sz="0" w:space="0" w:color="auto"/>
            <w:right w:val="none" w:sz="0" w:space="0" w:color="auto"/>
          </w:divBdr>
          <w:divsChild>
            <w:div w:id="618874563">
              <w:marLeft w:val="0"/>
              <w:marRight w:val="0"/>
              <w:marTop w:val="0"/>
              <w:marBottom w:val="0"/>
              <w:divBdr>
                <w:top w:val="none" w:sz="0" w:space="0" w:color="auto"/>
                <w:left w:val="none" w:sz="0" w:space="0" w:color="auto"/>
                <w:bottom w:val="none" w:sz="0" w:space="0" w:color="auto"/>
                <w:right w:val="none" w:sz="0" w:space="0" w:color="auto"/>
              </w:divBdr>
            </w:div>
          </w:divsChild>
        </w:div>
        <w:div w:id="1551962582">
          <w:marLeft w:val="0"/>
          <w:marRight w:val="0"/>
          <w:marTop w:val="0"/>
          <w:marBottom w:val="0"/>
          <w:divBdr>
            <w:top w:val="none" w:sz="0" w:space="0" w:color="auto"/>
            <w:left w:val="none" w:sz="0" w:space="0" w:color="auto"/>
            <w:bottom w:val="none" w:sz="0" w:space="0" w:color="auto"/>
            <w:right w:val="none" w:sz="0" w:space="0" w:color="auto"/>
          </w:divBdr>
          <w:divsChild>
            <w:div w:id="51123340">
              <w:marLeft w:val="0"/>
              <w:marRight w:val="0"/>
              <w:marTop w:val="0"/>
              <w:marBottom w:val="0"/>
              <w:divBdr>
                <w:top w:val="none" w:sz="0" w:space="0" w:color="auto"/>
                <w:left w:val="none" w:sz="0" w:space="0" w:color="auto"/>
                <w:bottom w:val="none" w:sz="0" w:space="0" w:color="auto"/>
                <w:right w:val="none" w:sz="0" w:space="0" w:color="auto"/>
              </w:divBdr>
            </w:div>
          </w:divsChild>
        </w:div>
        <w:div w:id="1726485355">
          <w:marLeft w:val="0"/>
          <w:marRight w:val="0"/>
          <w:marTop w:val="0"/>
          <w:marBottom w:val="0"/>
          <w:divBdr>
            <w:top w:val="none" w:sz="0" w:space="0" w:color="auto"/>
            <w:left w:val="none" w:sz="0" w:space="0" w:color="auto"/>
            <w:bottom w:val="none" w:sz="0" w:space="0" w:color="auto"/>
            <w:right w:val="none" w:sz="0" w:space="0" w:color="auto"/>
          </w:divBdr>
          <w:divsChild>
            <w:div w:id="1646467033">
              <w:marLeft w:val="0"/>
              <w:marRight w:val="0"/>
              <w:marTop w:val="0"/>
              <w:marBottom w:val="0"/>
              <w:divBdr>
                <w:top w:val="none" w:sz="0" w:space="0" w:color="auto"/>
                <w:left w:val="none" w:sz="0" w:space="0" w:color="auto"/>
                <w:bottom w:val="none" w:sz="0" w:space="0" w:color="auto"/>
                <w:right w:val="none" w:sz="0" w:space="0" w:color="auto"/>
              </w:divBdr>
            </w:div>
          </w:divsChild>
        </w:div>
        <w:div w:id="1886601336">
          <w:marLeft w:val="0"/>
          <w:marRight w:val="0"/>
          <w:marTop w:val="0"/>
          <w:marBottom w:val="0"/>
          <w:divBdr>
            <w:top w:val="none" w:sz="0" w:space="0" w:color="auto"/>
            <w:left w:val="none" w:sz="0" w:space="0" w:color="auto"/>
            <w:bottom w:val="none" w:sz="0" w:space="0" w:color="auto"/>
            <w:right w:val="none" w:sz="0" w:space="0" w:color="auto"/>
          </w:divBdr>
          <w:divsChild>
            <w:div w:id="832337874">
              <w:marLeft w:val="0"/>
              <w:marRight w:val="0"/>
              <w:marTop w:val="0"/>
              <w:marBottom w:val="0"/>
              <w:divBdr>
                <w:top w:val="none" w:sz="0" w:space="0" w:color="auto"/>
                <w:left w:val="none" w:sz="0" w:space="0" w:color="auto"/>
                <w:bottom w:val="none" w:sz="0" w:space="0" w:color="auto"/>
                <w:right w:val="none" w:sz="0" w:space="0" w:color="auto"/>
              </w:divBdr>
            </w:div>
          </w:divsChild>
        </w:div>
        <w:div w:id="2014645435">
          <w:marLeft w:val="0"/>
          <w:marRight w:val="0"/>
          <w:marTop w:val="0"/>
          <w:marBottom w:val="0"/>
          <w:divBdr>
            <w:top w:val="none" w:sz="0" w:space="0" w:color="auto"/>
            <w:left w:val="none" w:sz="0" w:space="0" w:color="auto"/>
            <w:bottom w:val="none" w:sz="0" w:space="0" w:color="auto"/>
            <w:right w:val="none" w:sz="0" w:space="0" w:color="auto"/>
          </w:divBdr>
          <w:divsChild>
            <w:div w:id="898249318">
              <w:marLeft w:val="0"/>
              <w:marRight w:val="0"/>
              <w:marTop w:val="0"/>
              <w:marBottom w:val="0"/>
              <w:divBdr>
                <w:top w:val="none" w:sz="0" w:space="0" w:color="auto"/>
                <w:left w:val="none" w:sz="0" w:space="0" w:color="auto"/>
                <w:bottom w:val="none" w:sz="0" w:space="0" w:color="auto"/>
                <w:right w:val="none" w:sz="0" w:space="0" w:color="auto"/>
              </w:divBdr>
            </w:div>
          </w:divsChild>
        </w:div>
        <w:div w:id="2037273302">
          <w:marLeft w:val="0"/>
          <w:marRight w:val="0"/>
          <w:marTop w:val="0"/>
          <w:marBottom w:val="0"/>
          <w:divBdr>
            <w:top w:val="none" w:sz="0" w:space="0" w:color="auto"/>
            <w:left w:val="none" w:sz="0" w:space="0" w:color="auto"/>
            <w:bottom w:val="none" w:sz="0" w:space="0" w:color="auto"/>
            <w:right w:val="none" w:sz="0" w:space="0" w:color="auto"/>
          </w:divBdr>
          <w:divsChild>
            <w:div w:id="482896673">
              <w:marLeft w:val="0"/>
              <w:marRight w:val="0"/>
              <w:marTop w:val="0"/>
              <w:marBottom w:val="0"/>
              <w:divBdr>
                <w:top w:val="none" w:sz="0" w:space="0" w:color="auto"/>
                <w:left w:val="none" w:sz="0" w:space="0" w:color="auto"/>
                <w:bottom w:val="none" w:sz="0" w:space="0" w:color="auto"/>
                <w:right w:val="none" w:sz="0" w:space="0" w:color="auto"/>
              </w:divBdr>
            </w:div>
          </w:divsChild>
        </w:div>
        <w:div w:id="2138834030">
          <w:marLeft w:val="0"/>
          <w:marRight w:val="0"/>
          <w:marTop w:val="0"/>
          <w:marBottom w:val="0"/>
          <w:divBdr>
            <w:top w:val="none" w:sz="0" w:space="0" w:color="auto"/>
            <w:left w:val="none" w:sz="0" w:space="0" w:color="auto"/>
            <w:bottom w:val="none" w:sz="0" w:space="0" w:color="auto"/>
            <w:right w:val="none" w:sz="0" w:space="0" w:color="auto"/>
          </w:divBdr>
          <w:divsChild>
            <w:div w:id="5120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1232">
      <w:bodyDiv w:val="1"/>
      <w:marLeft w:val="0"/>
      <w:marRight w:val="0"/>
      <w:marTop w:val="0"/>
      <w:marBottom w:val="0"/>
      <w:divBdr>
        <w:top w:val="none" w:sz="0" w:space="0" w:color="auto"/>
        <w:left w:val="none" w:sz="0" w:space="0" w:color="auto"/>
        <w:bottom w:val="none" w:sz="0" w:space="0" w:color="auto"/>
        <w:right w:val="none" w:sz="0" w:space="0" w:color="auto"/>
      </w:divBdr>
      <w:divsChild>
        <w:div w:id="55397809">
          <w:marLeft w:val="0"/>
          <w:marRight w:val="0"/>
          <w:marTop w:val="0"/>
          <w:marBottom w:val="0"/>
          <w:divBdr>
            <w:top w:val="none" w:sz="0" w:space="0" w:color="auto"/>
            <w:left w:val="none" w:sz="0" w:space="0" w:color="auto"/>
            <w:bottom w:val="none" w:sz="0" w:space="0" w:color="auto"/>
            <w:right w:val="none" w:sz="0" w:space="0" w:color="auto"/>
          </w:divBdr>
          <w:divsChild>
            <w:div w:id="1221019339">
              <w:marLeft w:val="0"/>
              <w:marRight w:val="0"/>
              <w:marTop w:val="0"/>
              <w:marBottom w:val="0"/>
              <w:divBdr>
                <w:top w:val="none" w:sz="0" w:space="0" w:color="auto"/>
                <w:left w:val="none" w:sz="0" w:space="0" w:color="auto"/>
                <w:bottom w:val="none" w:sz="0" w:space="0" w:color="auto"/>
                <w:right w:val="none" w:sz="0" w:space="0" w:color="auto"/>
              </w:divBdr>
            </w:div>
          </w:divsChild>
        </w:div>
        <w:div w:id="289213176">
          <w:marLeft w:val="0"/>
          <w:marRight w:val="0"/>
          <w:marTop w:val="0"/>
          <w:marBottom w:val="0"/>
          <w:divBdr>
            <w:top w:val="none" w:sz="0" w:space="0" w:color="auto"/>
            <w:left w:val="none" w:sz="0" w:space="0" w:color="auto"/>
            <w:bottom w:val="none" w:sz="0" w:space="0" w:color="auto"/>
            <w:right w:val="none" w:sz="0" w:space="0" w:color="auto"/>
          </w:divBdr>
          <w:divsChild>
            <w:div w:id="1035543024">
              <w:marLeft w:val="0"/>
              <w:marRight w:val="0"/>
              <w:marTop w:val="0"/>
              <w:marBottom w:val="0"/>
              <w:divBdr>
                <w:top w:val="none" w:sz="0" w:space="0" w:color="auto"/>
                <w:left w:val="none" w:sz="0" w:space="0" w:color="auto"/>
                <w:bottom w:val="none" w:sz="0" w:space="0" w:color="auto"/>
                <w:right w:val="none" w:sz="0" w:space="0" w:color="auto"/>
              </w:divBdr>
            </w:div>
          </w:divsChild>
        </w:div>
        <w:div w:id="344089806">
          <w:marLeft w:val="0"/>
          <w:marRight w:val="0"/>
          <w:marTop w:val="0"/>
          <w:marBottom w:val="0"/>
          <w:divBdr>
            <w:top w:val="none" w:sz="0" w:space="0" w:color="auto"/>
            <w:left w:val="none" w:sz="0" w:space="0" w:color="auto"/>
            <w:bottom w:val="none" w:sz="0" w:space="0" w:color="auto"/>
            <w:right w:val="none" w:sz="0" w:space="0" w:color="auto"/>
          </w:divBdr>
          <w:divsChild>
            <w:div w:id="994719445">
              <w:marLeft w:val="0"/>
              <w:marRight w:val="0"/>
              <w:marTop w:val="0"/>
              <w:marBottom w:val="0"/>
              <w:divBdr>
                <w:top w:val="none" w:sz="0" w:space="0" w:color="auto"/>
                <w:left w:val="none" w:sz="0" w:space="0" w:color="auto"/>
                <w:bottom w:val="none" w:sz="0" w:space="0" w:color="auto"/>
                <w:right w:val="none" w:sz="0" w:space="0" w:color="auto"/>
              </w:divBdr>
            </w:div>
          </w:divsChild>
        </w:div>
        <w:div w:id="468203632">
          <w:marLeft w:val="0"/>
          <w:marRight w:val="0"/>
          <w:marTop w:val="0"/>
          <w:marBottom w:val="0"/>
          <w:divBdr>
            <w:top w:val="none" w:sz="0" w:space="0" w:color="auto"/>
            <w:left w:val="none" w:sz="0" w:space="0" w:color="auto"/>
            <w:bottom w:val="none" w:sz="0" w:space="0" w:color="auto"/>
            <w:right w:val="none" w:sz="0" w:space="0" w:color="auto"/>
          </w:divBdr>
          <w:divsChild>
            <w:div w:id="145126102">
              <w:marLeft w:val="0"/>
              <w:marRight w:val="0"/>
              <w:marTop w:val="0"/>
              <w:marBottom w:val="0"/>
              <w:divBdr>
                <w:top w:val="none" w:sz="0" w:space="0" w:color="auto"/>
                <w:left w:val="none" w:sz="0" w:space="0" w:color="auto"/>
                <w:bottom w:val="none" w:sz="0" w:space="0" w:color="auto"/>
                <w:right w:val="none" w:sz="0" w:space="0" w:color="auto"/>
              </w:divBdr>
            </w:div>
          </w:divsChild>
        </w:div>
        <w:div w:id="563880708">
          <w:marLeft w:val="0"/>
          <w:marRight w:val="0"/>
          <w:marTop w:val="0"/>
          <w:marBottom w:val="0"/>
          <w:divBdr>
            <w:top w:val="none" w:sz="0" w:space="0" w:color="auto"/>
            <w:left w:val="none" w:sz="0" w:space="0" w:color="auto"/>
            <w:bottom w:val="none" w:sz="0" w:space="0" w:color="auto"/>
            <w:right w:val="none" w:sz="0" w:space="0" w:color="auto"/>
          </w:divBdr>
          <w:divsChild>
            <w:div w:id="1044137049">
              <w:marLeft w:val="0"/>
              <w:marRight w:val="0"/>
              <w:marTop w:val="0"/>
              <w:marBottom w:val="0"/>
              <w:divBdr>
                <w:top w:val="none" w:sz="0" w:space="0" w:color="auto"/>
                <w:left w:val="none" w:sz="0" w:space="0" w:color="auto"/>
                <w:bottom w:val="none" w:sz="0" w:space="0" w:color="auto"/>
                <w:right w:val="none" w:sz="0" w:space="0" w:color="auto"/>
              </w:divBdr>
            </w:div>
          </w:divsChild>
        </w:div>
        <w:div w:id="950162623">
          <w:marLeft w:val="0"/>
          <w:marRight w:val="0"/>
          <w:marTop w:val="0"/>
          <w:marBottom w:val="0"/>
          <w:divBdr>
            <w:top w:val="none" w:sz="0" w:space="0" w:color="auto"/>
            <w:left w:val="none" w:sz="0" w:space="0" w:color="auto"/>
            <w:bottom w:val="none" w:sz="0" w:space="0" w:color="auto"/>
            <w:right w:val="none" w:sz="0" w:space="0" w:color="auto"/>
          </w:divBdr>
          <w:divsChild>
            <w:div w:id="849878169">
              <w:marLeft w:val="0"/>
              <w:marRight w:val="0"/>
              <w:marTop w:val="0"/>
              <w:marBottom w:val="0"/>
              <w:divBdr>
                <w:top w:val="none" w:sz="0" w:space="0" w:color="auto"/>
                <w:left w:val="none" w:sz="0" w:space="0" w:color="auto"/>
                <w:bottom w:val="none" w:sz="0" w:space="0" w:color="auto"/>
                <w:right w:val="none" w:sz="0" w:space="0" w:color="auto"/>
              </w:divBdr>
            </w:div>
          </w:divsChild>
        </w:div>
        <w:div w:id="1051997705">
          <w:marLeft w:val="0"/>
          <w:marRight w:val="0"/>
          <w:marTop w:val="0"/>
          <w:marBottom w:val="0"/>
          <w:divBdr>
            <w:top w:val="none" w:sz="0" w:space="0" w:color="auto"/>
            <w:left w:val="none" w:sz="0" w:space="0" w:color="auto"/>
            <w:bottom w:val="none" w:sz="0" w:space="0" w:color="auto"/>
            <w:right w:val="none" w:sz="0" w:space="0" w:color="auto"/>
          </w:divBdr>
          <w:divsChild>
            <w:div w:id="1913809989">
              <w:marLeft w:val="0"/>
              <w:marRight w:val="0"/>
              <w:marTop w:val="0"/>
              <w:marBottom w:val="0"/>
              <w:divBdr>
                <w:top w:val="none" w:sz="0" w:space="0" w:color="auto"/>
                <w:left w:val="none" w:sz="0" w:space="0" w:color="auto"/>
                <w:bottom w:val="none" w:sz="0" w:space="0" w:color="auto"/>
                <w:right w:val="none" w:sz="0" w:space="0" w:color="auto"/>
              </w:divBdr>
            </w:div>
          </w:divsChild>
        </w:div>
        <w:div w:id="1151407920">
          <w:marLeft w:val="0"/>
          <w:marRight w:val="0"/>
          <w:marTop w:val="0"/>
          <w:marBottom w:val="0"/>
          <w:divBdr>
            <w:top w:val="none" w:sz="0" w:space="0" w:color="auto"/>
            <w:left w:val="none" w:sz="0" w:space="0" w:color="auto"/>
            <w:bottom w:val="none" w:sz="0" w:space="0" w:color="auto"/>
            <w:right w:val="none" w:sz="0" w:space="0" w:color="auto"/>
          </w:divBdr>
          <w:divsChild>
            <w:div w:id="1056855741">
              <w:marLeft w:val="0"/>
              <w:marRight w:val="0"/>
              <w:marTop w:val="0"/>
              <w:marBottom w:val="0"/>
              <w:divBdr>
                <w:top w:val="none" w:sz="0" w:space="0" w:color="auto"/>
                <w:left w:val="none" w:sz="0" w:space="0" w:color="auto"/>
                <w:bottom w:val="none" w:sz="0" w:space="0" w:color="auto"/>
                <w:right w:val="none" w:sz="0" w:space="0" w:color="auto"/>
              </w:divBdr>
            </w:div>
          </w:divsChild>
        </w:div>
        <w:div w:id="1190804166">
          <w:marLeft w:val="0"/>
          <w:marRight w:val="0"/>
          <w:marTop w:val="0"/>
          <w:marBottom w:val="0"/>
          <w:divBdr>
            <w:top w:val="none" w:sz="0" w:space="0" w:color="auto"/>
            <w:left w:val="none" w:sz="0" w:space="0" w:color="auto"/>
            <w:bottom w:val="none" w:sz="0" w:space="0" w:color="auto"/>
            <w:right w:val="none" w:sz="0" w:space="0" w:color="auto"/>
          </w:divBdr>
          <w:divsChild>
            <w:div w:id="993340905">
              <w:marLeft w:val="0"/>
              <w:marRight w:val="0"/>
              <w:marTop w:val="0"/>
              <w:marBottom w:val="0"/>
              <w:divBdr>
                <w:top w:val="none" w:sz="0" w:space="0" w:color="auto"/>
                <w:left w:val="none" w:sz="0" w:space="0" w:color="auto"/>
                <w:bottom w:val="none" w:sz="0" w:space="0" w:color="auto"/>
                <w:right w:val="none" w:sz="0" w:space="0" w:color="auto"/>
              </w:divBdr>
            </w:div>
          </w:divsChild>
        </w:div>
        <w:div w:id="1627931112">
          <w:marLeft w:val="0"/>
          <w:marRight w:val="0"/>
          <w:marTop w:val="0"/>
          <w:marBottom w:val="0"/>
          <w:divBdr>
            <w:top w:val="none" w:sz="0" w:space="0" w:color="auto"/>
            <w:left w:val="none" w:sz="0" w:space="0" w:color="auto"/>
            <w:bottom w:val="none" w:sz="0" w:space="0" w:color="auto"/>
            <w:right w:val="none" w:sz="0" w:space="0" w:color="auto"/>
          </w:divBdr>
          <w:divsChild>
            <w:div w:id="745153204">
              <w:marLeft w:val="0"/>
              <w:marRight w:val="0"/>
              <w:marTop w:val="0"/>
              <w:marBottom w:val="0"/>
              <w:divBdr>
                <w:top w:val="none" w:sz="0" w:space="0" w:color="auto"/>
                <w:left w:val="none" w:sz="0" w:space="0" w:color="auto"/>
                <w:bottom w:val="none" w:sz="0" w:space="0" w:color="auto"/>
                <w:right w:val="none" w:sz="0" w:space="0" w:color="auto"/>
              </w:divBdr>
            </w:div>
          </w:divsChild>
        </w:div>
        <w:div w:id="1747334792">
          <w:marLeft w:val="0"/>
          <w:marRight w:val="0"/>
          <w:marTop w:val="0"/>
          <w:marBottom w:val="0"/>
          <w:divBdr>
            <w:top w:val="none" w:sz="0" w:space="0" w:color="auto"/>
            <w:left w:val="none" w:sz="0" w:space="0" w:color="auto"/>
            <w:bottom w:val="none" w:sz="0" w:space="0" w:color="auto"/>
            <w:right w:val="none" w:sz="0" w:space="0" w:color="auto"/>
          </w:divBdr>
          <w:divsChild>
            <w:div w:id="1392801353">
              <w:marLeft w:val="0"/>
              <w:marRight w:val="0"/>
              <w:marTop w:val="0"/>
              <w:marBottom w:val="0"/>
              <w:divBdr>
                <w:top w:val="none" w:sz="0" w:space="0" w:color="auto"/>
                <w:left w:val="none" w:sz="0" w:space="0" w:color="auto"/>
                <w:bottom w:val="none" w:sz="0" w:space="0" w:color="auto"/>
                <w:right w:val="none" w:sz="0" w:space="0" w:color="auto"/>
              </w:divBdr>
            </w:div>
          </w:divsChild>
        </w:div>
        <w:div w:id="1753971327">
          <w:marLeft w:val="0"/>
          <w:marRight w:val="0"/>
          <w:marTop w:val="0"/>
          <w:marBottom w:val="0"/>
          <w:divBdr>
            <w:top w:val="none" w:sz="0" w:space="0" w:color="auto"/>
            <w:left w:val="none" w:sz="0" w:space="0" w:color="auto"/>
            <w:bottom w:val="none" w:sz="0" w:space="0" w:color="auto"/>
            <w:right w:val="none" w:sz="0" w:space="0" w:color="auto"/>
          </w:divBdr>
          <w:divsChild>
            <w:div w:id="497576667">
              <w:marLeft w:val="0"/>
              <w:marRight w:val="0"/>
              <w:marTop w:val="0"/>
              <w:marBottom w:val="0"/>
              <w:divBdr>
                <w:top w:val="none" w:sz="0" w:space="0" w:color="auto"/>
                <w:left w:val="none" w:sz="0" w:space="0" w:color="auto"/>
                <w:bottom w:val="none" w:sz="0" w:space="0" w:color="auto"/>
                <w:right w:val="none" w:sz="0" w:space="0" w:color="auto"/>
              </w:divBdr>
            </w:div>
            <w:div w:id="2010020648">
              <w:marLeft w:val="0"/>
              <w:marRight w:val="0"/>
              <w:marTop w:val="0"/>
              <w:marBottom w:val="0"/>
              <w:divBdr>
                <w:top w:val="none" w:sz="0" w:space="0" w:color="auto"/>
                <w:left w:val="none" w:sz="0" w:space="0" w:color="auto"/>
                <w:bottom w:val="none" w:sz="0" w:space="0" w:color="auto"/>
                <w:right w:val="none" w:sz="0" w:space="0" w:color="auto"/>
              </w:divBdr>
            </w:div>
          </w:divsChild>
        </w:div>
        <w:div w:id="1810783636">
          <w:marLeft w:val="0"/>
          <w:marRight w:val="0"/>
          <w:marTop w:val="0"/>
          <w:marBottom w:val="0"/>
          <w:divBdr>
            <w:top w:val="none" w:sz="0" w:space="0" w:color="auto"/>
            <w:left w:val="none" w:sz="0" w:space="0" w:color="auto"/>
            <w:bottom w:val="none" w:sz="0" w:space="0" w:color="auto"/>
            <w:right w:val="none" w:sz="0" w:space="0" w:color="auto"/>
          </w:divBdr>
          <w:divsChild>
            <w:div w:id="2059354813">
              <w:marLeft w:val="0"/>
              <w:marRight w:val="0"/>
              <w:marTop w:val="0"/>
              <w:marBottom w:val="0"/>
              <w:divBdr>
                <w:top w:val="none" w:sz="0" w:space="0" w:color="auto"/>
                <w:left w:val="none" w:sz="0" w:space="0" w:color="auto"/>
                <w:bottom w:val="none" w:sz="0" w:space="0" w:color="auto"/>
                <w:right w:val="none" w:sz="0" w:space="0" w:color="auto"/>
              </w:divBdr>
            </w:div>
          </w:divsChild>
        </w:div>
        <w:div w:id="1999767543">
          <w:marLeft w:val="0"/>
          <w:marRight w:val="0"/>
          <w:marTop w:val="0"/>
          <w:marBottom w:val="0"/>
          <w:divBdr>
            <w:top w:val="none" w:sz="0" w:space="0" w:color="auto"/>
            <w:left w:val="none" w:sz="0" w:space="0" w:color="auto"/>
            <w:bottom w:val="none" w:sz="0" w:space="0" w:color="auto"/>
            <w:right w:val="none" w:sz="0" w:space="0" w:color="auto"/>
          </w:divBdr>
          <w:divsChild>
            <w:div w:id="15291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505">
      <w:bodyDiv w:val="1"/>
      <w:marLeft w:val="0"/>
      <w:marRight w:val="0"/>
      <w:marTop w:val="0"/>
      <w:marBottom w:val="0"/>
      <w:divBdr>
        <w:top w:val="none" w:sz="0" w:space="0" w:color="auto"/>
        <w:left w:val="none" w:sz="0" w:space="0" w:color="auto"/>
        <w:bottom w:val="none" w:sz="0" w:space="0" w:color="auto"/>
        <w:right w:val="none" w:sz="0" w:space="0" w:color="auto"/>
      </w:divBdr>
      <w:divsChild>
        <w:div w:id="9643103">
          <w:marLeft w:val="0"/>
          <w:marRight w:val="0"/>
          <w:marTop w:val="0"/>
          <w:marBottom w:val="0"/>
          <w:divBdr>
            <w:top w:val="none" w:sz="0" w:space="0" w:color="auto"/>
            <w:left w:val="none" w:sz="0" w:space="0" w:color="auto"/>
            <w:bottom w:val="none" w:sz="0" w:space="0" w:color="auto"/>
            <w:right w:val="none" w:sz="0" w:space="0" w:color="auto"/>
          </w:divBdr>
          <w:divsChild>
            <w:div w:id="1469013742">
              <w:marLeft w:val="0"/>
              <w:marRight w:val="0"/>
              <w:marTop w:val="0"/>
              <w:marBottom w:val="0"/>
              <w:divBdr>
                <w:top w:val="none" w:sz="0" w:space="0" w:color="auto"/>
                <w:left w:val="none" w:sz="0" w:space="0" w:color="auto"/>
                <w:bottom w:val="none" w:sz="0" w:space="0" w:color="auto"/>
                <w:right w:val="none" w:sz="0" w:space="0" w:color="auto"/>
              </w:divBdr>
            </w:div>
          </w:divsChild>
        </w:div>
        <w:div w:id="217206015">
          <w:marLeft w:val="0"/>
          <w:marRight w:val="0"/>
          <w:marTop w:val="0"/>
          <w:marBottom w:val="0"/>
          <w:divBdr>
            <w:top w:val="none" w:sz="0" w:space="0" w:color="auto"/>
            <w:left w:val="none" w:sz="0" w:space="0" w:color="auto"/>
            <w:bottom w:val="none" w:sz="0" w:space="0" w:color="auto"/>
            <w:right w:val="none" w:sz="0" w:space="0" w:color="auto"/>
          </w:divBdr>
          <w:divsChild>
            <w:div w:id="1209341654">
              <w:marLeft w:val="0"/>
              <w:marRight w:val="0"/>
              <w:marTop w:val="0"/>
              <w:marBottom w:val="0"/>
              <w:divBdr>
                <w:top w:val="none" w:sz="0" w:space="0" w:color="auto"/>
                <w:left w:val="none" w:sz="0" w:space="0" w:color="auto"/>
                <w:bottom w:val="none" w:sz="0" w:space="0" w:color="auto"/>
                <w:right w:val="none" w:sz="0" w:space="0" w:color="auto"/>
              </w:divBdr>
            </w:div>
          </w:divsChild>
        </w:div>
        <w:div w:id="315912755">
          <w:marLeft w:val="0"/>
          <w:marRight w:val="0"/>
          <w:marTop w:val="0"/>
          <w:marBottom w:val="0"/>
          <w:divBdr>
            <w:top w:val="none" w:sz="0" w:space="0" w:color="auto"/>
            <w:left w:val="none" w:sz="0" w:space="0" w:color="auto"/>
            <w:bottom w:val="none" w:sz="0" w:space="0" w:color="auto"/>
            <w:right w:val="none" w:sz="0" w:space="0" w:color="auto"/>
          </w:divBdr>
          <w:divsChild>
            <w:div w:id="78723363">
              <w:marLeft w:val="0"/>
              <w:marRight w:val="0"/>
              <w:marTop w:val="0"/>
              <w:marBottom w:val="0"/>
              <w:divBdr>
                <w:top w:val="none" w:sz="0" w:space="0" w:color="auto"/>
                <w:left w:val="none" w:sz="0" w:space="0" w:color="auto"/>
                <w:bottom w:val="none" w:sz="0" w:space="0" w:color="auto"/>
                <w:right w:val="none" w:sz="0" w:space="0" w:color="auto"/>
              </w:divBdr>
            </w:div>
          </w:divsChild>
        </w:div>
        <w:div w:id="478425024">
          <w:marLeft w:val="0"/>
          <w:marRight w:val="0"/>
          <w:marTop w:val="0"/>
          <w:marBottom w:val="0"/>
          <w:divBdr>
            <w:top w:val="none" w:sz="0" w:space="0" w:color="auto"/>
            <w:left w:val="none" w:sz="0" w:space="0" w:color="auto"/>
            <w:bottom w:val="none" w:sz="0" w:space="0" w:color="auto"/>
            <w:right w:val="none" w:sz="0" w:space="0" w:color="auto"/>
          </w:divBdr>
          <w:divsChild>
            <w:div w:id="1454860002">
              <w:marLeft w:val="0"/>
              <w:marRight w:val="0"/>
              <w:marTop w:val="0"/>
              <w:marBottom w:val="0"/>
              <w:divBdr>
                <w:top w:val="none" w:sz="0" w:space="0" w:color="auto"/>
                <w:left w:val="none" w:sz="0" w:space="0" w:color="auto"/>
                <w:bottom w:val="none" w:sz="0" w:space="0" w:color="auto"/>
                <w:right w:val="none" w:sz="0" w:space="0" w:color="auto"/>
              </w:divBdr>
            </w:div>
          </w:divsChild>
        </w:div>
        <w:div w:id="783959128">
          <w:marLeft w:val="0"/>
          <w:marRight w:val="0"/>
          <w:marTop w:val="0"/>
          <w:marBottom w:val="0"/>
          <w:divBdr>
            <w:top w:val="none" w:sz="0" w:space="0" w:color="auto"/>
            <w:left w:val="none" w:sz="0" w:space="0" w:color="auto"/>
            <w:bottom w:val="none" w:sz="0" w:space="0" w:color="auto"/>
            <w:right w:val="none" w:sz="0" w:space="0" w:color="auto"/>
          </w:divBdr>
          <w:divsChild>
            <w:div w:id="686906816">
              <w:marLeft w:val="0"/>
              <w:marRight w:val="0"/>
              <w:marTop w:val="0"/>
              <w:marBottom w:val="0"/>
              <w:divBdr>
                <w:top w:val="none" w:sz="0" w:space="0" w:color="auto"/>
                <w:left w:val="none" w:sz="0" w:space="0" w:color="auto"/>
                <w:bottom w:val="none" w:sz="0" w:space="0" w:color="auto"/>
                <w:right w:val="none" w:sz="0" w:space="0" w:color="auto"/>
              </w:divBdr>
            </w:div>
            <w:div w:id="1376538620">
              <w:marLeft w:val="0"/>
              <w:marRight w:val="0"/>
              <w:marTop w:val="0"/>
              <w:marBottom w:val="0"/>
              <w:divBdr>
                <w:top w:val="none" w:sz="0" w:space="0" w:color="auto"/>
                <w:left w:val="none" w:sz="0" w:space="0" w:color="auto"/>
                <w:bottom w:val="none" w:sz="0" w:space="0" w:color="auto"/>
                <w:right w:val="none" w:sz="0" w:space="0" w:color="auto"/>
              </w:divBdr>
            </w:div>
          </w:divsChild>
        </w:div>
        <w:div w:id="1147354006">
          <w:marLeft w:val="0"/>
          <w:marRight w:val="0"/>
          <w:marTop w:val="0"/>
          <w:marBottom w:val="0"/>
          <w:divBdr>
            <w:top w:val="none" w:sz="0" w:space="0" w:color="auto"/>
            <w:left w:val="none" w:sz="0" w:space="0" w:color="auto"/>
            <w:bottom w:val="none" w:sz="0" w:space="0" w:color="auto"/>
            <w:right w:val="none" w:sz="0" w:space="0" w:color="auto"/>
          </w:divBdr>
          <w:divsChild>
            <w:div w:id="2054840865">
              <w:marLeft w:val="0"/>
              <w:marRight w:val="0"/>
              <w:marTop w:val="0"/>
              <w:marBottom w:val="0"/>
              <w:divBdr>
                <w:top w:val="none" w:sz="0" w:space="0" w:color="auto"/>
                <w:left w:val="none" w:sz="0" w:space="0" w:color="auto"/>
                <w:bottom w:val="none" w:sz="0" w:space="0" w:color="auto"/>
                <w:right w:val="none" w:sz="0" w:space="0" w:color="auto"/>
              </w:divBdr>
            </w:div>
          </w:divsChild>
        </w:div>
        <w:div w:id="1255095035">
          <w:marLeft w:val="0"/>
          <w:marRight w:val="0"/>
          <w:marTop w:val="0"/>
          <w:marBottom w:val="0"/>
          <w:divBdr>
            <w:top w:val="none" w:sz="0" w:space="0" w:color="auto"/>
            <w:left w:val="none" w:sz="0" w:space="0" w:color="auto"/>
            <w:bottom w:val="none" w:sz="0" w:space="0" w:color="auto"/>
            <w:right w:val="none" w:sz="0" w:space="0" w:color="auto"/>
          </w:divBdr>
          <w:divsChild>
            <w:div w:id="938835658">
              <w:marLeft w:val="0"/>
              <w:marRight w:val="0"/>
              <w:marTop w:val="0"/>
              <w:marBottom w:val="0"/>
              <w:divBdr>
                <w:top w:val="none" w:sz="0" w:space="0" w:color="auto"/>
                <w:left w:val="none" w:sz="0" w:space="0" w:color="auto"/>
                <w:bottom w:val="none" w:sz="0" w:space="0" w:color="auto"/>
                <w:right w:val="none" w:sz="0" w:space="0" w:color="auto"/>
              </w:divBdr>
            </w:div>
          </w:divsChild>
        </w:div>
        <w:div w:id="1301037960">
          <w:marLeft w:val="0"/>
          <w:marRight w:val="0"/>
          <w:marTop w:val="0"/>
          <w:marBottom w:val="0"/>
          <w:divBdr>
            <w:top w:val="none" w:sz="0" w:space="0" w:color="auto"/>
            <w:left w:val="none" w:sz="0" w:space="0" w:color="auto"/>
            <w:bottom w:val="none" w:sz="0" w:space="0" w:color="auto"/>
            <w:right w:val="none" w:sz="0" w:space="0" w:color="auto"/>
          </w:divBdr>
          <w:divsChild>
            <w:div w:id="255989510">
              <w:marLeft w:val="0"/>
              <w:marRight w:val="0"/>
              <w:marTop w:val="0"/>
              <w:marBottom w:val="0"/>
              <w:divBdr>
                <w:top w:val="none" w:sz="0" w:space="0" w:color="auto"/>
                <w:left w:val="none" w:sz="0" w:space="0" w:color="auto"/>
                <w:bottom w:val="none" w:sz="0" w:space="0" w:color="auto"/>
                <w:right w:val="none" w:sz="0" w:space="0" w:color="auto"/>
              </w:divBdr>
            </w:div>
          </w:divsChild>
        </w:div>
        <w:div w:id="1466240523">
          <w:marLeft w:val="0"/>
          <w:marRight w:val="0"/>
          <w:marTop w:val="0"/>
          <w:marBottom w:val="0"/>
          <w:divBdr>
            <w:top w:val="none" w:sz="0" w:space="0" w:color="auto"/>
            <w:left w:val="none" w:sz="0" w:space="0" w:color="auto"/>
            <w:bottom w:val="none" w:sz="0" w:space="0" w:color="auto"/>
            <w:right w:val="none" w:sz="0" w:space="0" w:color="auto"/>
          </w:divBdr>
          <w:divsChild>
            <w:div w:id="1862933642">
              <w:marLeft w:val="0"/>
              <w:marRight w:val="0"/>
              <w:marTop w:val="0"/>
              <w:marBottom w:val="0"/>
              <w:divBdr>
                <w:top w:val="none" w:sz="0" w:space="0" w:color="auto"/>
                <w:left w:val="none" w:sz="0" w:space="0" w:color="auto"/>
                <w:bottom w:val="none" w:sz="0" w:space="0" w:color="auto"/>
                <w:right w:val="none" w:sz="0" w:space="0" w:color="auto"/>
              </w:divBdr>
            </w:div>
          </w:divsChild>
        </w:div>
        <w:div w:id="1723944997">
          <w:marLeft w:val="0"/>
          <w:marRight w:val="0"/>
          <w:marTop w:val="0"/>
          <w:marBottom w:val="0"/>
          <w:divBdr>
            <w:top w:val="none" w:sz="0" w:space="0" w:color="auto"/>
            <w:left w:val="none" w:sz="0" w:space="0" w:color="auto"/>
            <w:bottom w:val="none" w:sz="0" w:space="0" w:color="auto"/>
            <w:right w:val="none" w:sz="0" w:space="0" w:color="auto"/>
          </w:divBdr>
          <w:divsChild>
            <w:div w:id="221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4625">
      <w:bodyDiv w:val="1"/>
      <w:marLeft w:val="0"/>
      <w:marRight w:val="0"/>
      <w:marTop w:val="0"/>
      <w:marBottom w:val="0"/>
      <w:divBdr>
        <w:top w:val="none" w:sz="0" w:space="0" w:color="auto"/>
        <w:left w:val="none" w:sz="0" w:space="0" w:color="auto"/>
        <w:bottom w:val="none" w:sz="0" w:space="0" w:color="auto"/>
        <w:right w:val="none" w:sz="0" w:space="0" w:color="auto"/>
      </w:divBdr>
    </w:div>
    <w:div w:id="1842811539">
      <w:bodyDiv w:val="1"/>
      <w:marLeft w:val="0"/>
      <w:marRight w:val="0"/>
      <w:marTop w:val="0"/>
      <w:marBottom w:val="0"/>
      <w:divBdr>
        <w:top w:val="none" w:sz="0" w:space="0" w:color="auto"/>
        <w:left w:val="none" w:sz="0" w:space="0" w:color="auto"/>
        <w:bottom w:val="none" w:sz="0" w:space="0" w:color="auto"/>
        <w:right w:val="none" w:sz="0" w:space="0" w:color="auto"/>
      </w:divBdr>
    </w:div>
    <w:div w:id="1900049333">
      <w:bodyDiv w:val="1"/>
      <w:marLeft w:val="0"/>
      <w:marRight w:val="0"/>
      <w:marTop w:val="0"/>
      <w:marBottom w:val="0"/>
      <w:divBdr>
        <w:top w:val="none" w:sz="0" w:space="0" w:color="auto"/>
        <w:left w:val="none" w:sz="0" w:space="0" w:color="auto"/>
        <w:bottom w:val="none" w:sz="0" w:space="0" w:color="auto"/>
        <w:right w:val="none" w:sz="0" w:space="0" w:color="auto"/>
      </w:divBdr>
    </w:div>
    <w:div w:id="21323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uofg-court@glasgow.ac.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uofg-court@glasgow.ac.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uofg-court@glasgow.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4673b3f58f8d8366e3ac9cfe1726e43">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7754f8d23b487d99ff4d42e5fe1628a1"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d8375-64cf-4d01-8523-098991c64f78}"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1373F-52AB-41F3-A295-A6D669C7B3B8}">
  <ds:schemaRefs>
    <ds:schemaRef ds:uri="http://schemas.openxmlformats.org/officeDocument/2006/bibliography"/>
  </ds:schemaRefs>
</ds:datastoreItem>
</file>

<file path=customXml/itemProps2.xml><?xml version="1.0" encoding="utf-8"?>
<ds:datastoreItem xmlns:ds="http://schemas.openxmlformats.org/officeDocument/2006/customXml" ds:itemID="{2B068899-0111-4EBD-96C4-2353FAF426CF}">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customXml/itemProps3.xml><?xml version="1.0" encoding="utf-8"?>
<ds:datastoreItem xmlns:ds="http://schemas.openxmlformats.org/officeDocument/2006/customXml" ds:itemID="{366305F0-9B28-48B3-930F-6C059ABEB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2B46E-0F44-4DE7-A77F-AD58C93E4C2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Aberdeen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n.edwards@abdn.ac.uk</dc:creator>
  <keywords/>
  <dc:description/>
  <lastModifiedBy>Amber Higgins</lastModifiedBy>
  <revision>4</revision>
  <lastPrinted>2025-04-07T07:34:00.0000000Z</lastPrinted>
  <dcterms:created xsi:type="dcterms:W3CDTF">2025-05-09T13:39:00.0000000Z</dcterms:created>
  <dcterms:modified xsi:type="dcterms:W3CDTF">2025-06-10T12:31:35.7957850Z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