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E72C" w14:textId="160B6E53" w:rsidR="0001148F" w:rsidRDefault="0001148F" w:rsidP="0001148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942C22" wp14:editId="37B6124C">
            <wp:simplePos x="0" y="0"/>
            <wp:positionH relativeFrom="page">
              <wp:align>left</wp:align>
            </wp:positionH>
            <wp:positionV relativeFrom="paragraph">
              <wp:posOffset>-665018</wp:posOffset>
            </wp:positionV>
            <wp:extent cx="2022249" cy="1056904"/>
            <wp:effectExtent l="0" t="0" r="0" b="0"/>
            <wp:wrapNone/>
            <wp:docPr id="226334846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34846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249" cy="105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9E8AE" w14:textId="77777777" w:rsidR="0001148F" w:rsidRDefault="0001148F" w:rsidP="0001148F">
      <w:pPr>
        <w:rPr>
          <w:b/>
          <w:bCs/>
        </w:rPr>
      </w:pPr>
    </w:p>
    <w:p w14:paraId="61C6D936" w14:textId="0F564320" w:rsidR="0001148F" w:rsidRPr="0001148F" w:rsidRDefault="0001148F" w:rsidP="0001148F">
      <w:pPr>
        <w:rPr>
          <w:b/>
          <w:bCs/>
        </w:rPr>
      </w:pPr>
      <w:r w:rsidRPr="0001148F">
        <w:rPr>
          <w:b/>
          <w:bCs/>
        </w:rPr>
        <w:t xml:space="preserve">Guidance Note: </w:t>
      </w:r>
      <w:proofErr w:type="gramStart"/>
      <w:r w:rsidRPr="0001148F">
        <w:rPr>
          <w:b/>
          <w:bCs/>
        </w:rPr>
        <w:t>Grade</w:t>
      </w:r>
      <w:proofErr w:type="gramEnd"/>
      <w:r w:rsidRPr="0001148F">
        <w:rPr>
          <w:b/>
          <w:bCs/>
        </w:rPr>
        <w:t xml:space="preserve"> 6 and 7 Research-Only Roles</w:t>
      </w:r>
    </w:p>
    <w:p w14:paraId="2487DFC9" w14:textId="77777777" w:rsidR="0001148F" w:rsidRPr="0001148F" w:rsidRDefault="0001148F" w:rsidP="0001148F">
      <w:r w:rsidRPr="0001148F">
        <w:t>This guidance is intended to clarify the use of Grades 6 and 7 within the Research-Only career track at the University of Glasgow. It supports hiring and line managers in making consistent and informed decisions.</w:t>
      </w:r>
    </w:p>
    <w:p w14:paraId="0BA0DC78" w14:textId="77777777" w:rsidR="0001148F" w:rsidRPr="0001148F" w:rsidRDefault="0001148F" w:rsidP="0001148F">
      <w:pPr>
        <w:rPr>
          <w:b/>
          <w:bCs/>
        </w:rPr>
      </w:pPr>
      <w:r w:rsidRPr="0001148F">
        <w:rPr>
          <w:b/>
          <w:bCs/>
        </w:rPr>
        <w:t>Grade 6 – Research Assistant</w:t>
      </w:r>
    </w:p>
    <w:p w14:paraId="35368EC8" w14:textId="77777777" w:rsidR="0001148F" w:rsidRPr="0001148F" w:rsidRDefault="0001148F" w:rsidP="0001148F">
      <w:pPr>
        <w:numPr>
          <w:ilvl w:val="0"/>
          <w:numId w:val="1"/>
        </w:numPr>
      </w:pPr>
      <w:r w:rsidRPr="0001148F">
        <w:t>Suitable for graduate researchers.</w:t>
      </w:r>
    </w:p>
    <w:p w14:paraId="0910686D" w14:textId="77777777" w:rsidR="0001148F" w:rsidRPr="0001148F" w:rsidRDefault="0001148F" w:rsidP="0001148F">
      <w:pPr>
        <w:numPr>
          <w:ilvl w:val="0"/>
          <w:numId w:val="1"/>
        </w:numPr>
      </w:pPr>
      <w:r w:rsidRPr="0001148F">
        <w:t>Includes individuals working towards a PhD.</w:t>
      </w:r>
    </w:p>
    <w:p w14:paraId="5582C1F0" w14:textId="77777777" w:rsidR="0001148F" w:rsidRPr="0001148F" w:rsidRDefault="0001148F" w:rsidP="0001148F">
      <w:pPr>
        <w:numPr>
          <w:ilvl w:val="0"/>
          <w:numId w:val="1"/>
        </w:numPr>
      </w:pPr>
      <w:r w:rsidRPr="0001148F">
        <w:t>Also includes those who have attained a PhD but have not yet demonstrated emerging research independence.</w:t>
      </w:r>
    </w:p>
    <w:p w14:paraId="1456F1B3" w14:textId="77777777" w:rsidR="0001148F" w:rsidRPr="0001148F" w:rsidRDefault="0001148F" w:rsidP="0001148F">
      <w:pPr>
        <w:rPr>
          <w:b/>
          <w:bCs/>
        </w:rPr>
      </w:pPr>
      <w:r w:rsidRPr="0001148F">
        <w:rPr>
          <w:b/>
          <w:bCs/>
        </w:rPr>
        <w:t>Grade 7 – Research Associate</w:t>
      </w:r>
    </w:p>
    <w:p w14:paraId="66832DE0" w14:textId="7E986D8C" w:rsidR="0001148F" w:rsidRPr="0001148F" w:rsidRDefault="0001148F" w:rsidP="0001148F">
      <w:pPr>
        <w:numPr>
          <w:ilvl w:val="0"/>
          <w:numId w:val="2"/>
        </w:numPr>
      </w:pPr>
      <w:r w:rsidRPr="0001148F">
        <w:t xml:space="preserve">For </w:t>
      </w:r>
      <w:r>
        <w:t xml:space="preserve">the appointment of </w:t>
      </w:r>
      <w:r w:rsidRPr="0001148F">
        <w:t>established researchers who:</w:t>
      </w:r>
    </w:p>
    <w:p w14:paraId="5183E003" w14:textId="77777777" w:rsidR="0001148F" w:rsidRPr="0001148F" w:rsidRDefault="0001148F" w:rsidP="0001148F">
      <w:pPr>
        <w:numPr>
          <w:ilvl w:val="1"/>
          <w:numId w:val="2"/>
        </w:numPr>
      </w:pPr>
      <w:r w:rsidRPr="0001148F">
        <w:t>Hold a PhD or equivalent experience.</w:t>
      </w:r>
    </w:p>
    <w:p w14:paraId="4B35B3AC" w14:textId="77777777" w:rsidR="0001148F" w:rsidRPr="0001148F" w:rsidRDefault="0001148F" w:rsidP="0001148F">
      <w:pPr>
        <w:numPr>
          <w:ilvl w:val="1"/>
          <w:numId w:val="2"/>
        </w:numPr>
      </w:pPr>
      <w:r w:rsidRPr="0001148F">
        <w:t>Have demonstrated emerging research independence, typically evidenced by:</w:t>
      </w:r>
    </w:p>
    <w:p w14:paraId="663AAC7E" w14:textId="77777777" w:rsidR="0001148F" w:rsidRPr="0001148F" w:rsidRDefault="0001148F" w:rsidP="0001148F">
      <w:pPr>
        <w:numPr>
          <w:ilvl w:val="2"/>
          <w:numId w:val="2"/>
        </w:numPr>
      </w:pPr>
      <w:r w:rsidRPr="0001148F">
        <w:t>A track record of high-quality publications.</w:t>
      </w:r>
    </w:p>
    <w:p w14:paraId="73F843E6" w14:textId="77777777" w:rsidR="0001148F" w:rsidRPr="0001148F" w:rsidRDefault="0001148F" w:rsidP="0001148F">
      <w:pPr>
        <w:numPr>
          <w:ilvl w:val="2"/>
          <w:numId w:val="2"/>
        </w:numPr>
      </w:pPr>
      <w:r w:rsidRPr="0001148F">
        <w:t>Contributions to research funding applications.</w:t>
      </w:r>
    </w:p>
    <w:p w14:paraId="1651BE80" w14:textId="77777777" w:rsidR="0001148F" w:rsidRPr="0001148F" w:rsidRDefault="0001148F" w:rsidP="0001148F">
      <w:pPr>
        <w:numPr>
          <w:ilvl w:val="2"/>
          <w:numId w:val="2"/>
        </w:numPr>
      </w:pPr>
      <w:r w:rsidRPr="0001148F">
        <w:t>Evidence of managing key research team activities.</w:t>
      </w:r>
    </w:p>
    <w:p w14:paraId="5905F65C" w14:textId="7CC96E29" w:rsidR="0001148F" w:rsidRPr="0001148F" w:rsidRDefault="0001148F" w:rsidP="0001148F">
      <w:pPr>
        <w:numPr>
          <w:ilvl w:val="0"/>
          <w:numId w:val="2"/>
        </w:numPr>
      </w:pPr>
      <w:r>
        <w:t>In addition to PhD or equivalent experience, a</w:t>
      </w:r>
      <w:r w:rsidRPr="0001148F">
        <w:t xml:space="preserve">ppointment is based on </w:t>
      </w:r>
      <w:r>
        <w:t xml:space="preserve">an </w:t>
      </w:r>
      <w:r w:rsidRPr="0001148F">
        <w:t>as</w:t>
      </w:r>
      <w:r w:rsidRPr="0001148F">
        <w:t xml:space="preserve">sessment of </w:t>
      </w:r>
      <w:r>
        <w:t xml:space="preserve">the wider range of </w:t>
      </w:r>
      <w:r w:rsidRPr="0001148F">
        <w:t>essential criteria.</w:t>
      </w:r>
    </w:p>
    <w:p w14:paraId="54C91AA9" w14:textId="77777777" w:rsidR="0001148F" w:rsidRPr="0001148F" w:rsidRDefault="0001148F" w:rsidP="0001148F">
      <w:pPr>
        <w:rPr>
          <w:b/>
          <w:bCs/>
        </w:rPr>
      </w:pPr>
      <w:r w:rsidRPr="0001148F">
        <w:rPr>
          <w:b/>
          <w:bCs/>
        </w:rPr>
        <w:t>Additional Notes</w:t>
      </w:r>
    </w:p>
    <w:p w14:paraId="08257A4B" w14:textId="77777777" w:rsidR="00FC5999" w:rsidRDefault="00FC5999" w:rsidP="008B60E6">
      <w:pPr>
        <w:numPr>
          <w:ilvl w:val="0"/>
          <w:numId w:val="3"/>
        </w:numPr>
      </w:pPr>
      <w:r>
        <w:t>It is recognised that research group leaders will often be open to appointing candidates that span these grade levels, and external funding applications may typically cost posts at the Grade 7 level. In this</w:t>
      </w:r>
      <w:r>
        <w:t xml:space="preserve"> </w:t>
      </w:r>
      <w:r>
        <w:t>situation, the hiring manager may still opt to advertise across both Grade 6 and 7, to ensure that a single recruitment process is followed with flexibility to align offer terms with the preferred candidate’s career stage.</w:t>
      </w:r>
      <w:r>
        <w:t xml:space="preserve"> </w:t>
      </w:r>
    </w:p>
    <w:p w14:paraId="724EE939" w14:textId="7CDC8C53" w:rsidR="00FC5999" w:rsidRDefault="0001148F" w:rsidP="00065038">
      <w:pPr>
        <w:numPr>
          <w:ilvl w:val="0"/>
          <w:numId w:val="3"/>
        </w:numPr>
      </w:pPr>
      <w:r w:rsidRPr="0001148F">
        <w:t xml:space="preserve">The University’s </w:t>
      </w:r>
      <w:r w:rsidR="00FC5999">
        <w:t xml:space="preserve">academic </w:t>
      </w:r>
      <w:r w:rsidRPr="0001148F">
        <w:t>promotion procedure</w:t>
      </w:r>
      <w:r w:rsidR="00FC5999">
        <w:t xml:space="preserve"> has specific </w:t>
      </w:r>
      <w:r w:rsidR="00FC5999">
        <w:t>arrangements for advancement from Research Only Grade 6 to Grade 7, recognising that such progression will be common. It is recognised that where</w:t>
      </w:r>
      <w:r w:rsidR="006A46A3">
        <w:t xml:space="preserve"> </w:t>
      </w:r>
      <w:r w:rsidR="00FC5999">
        <w:t xml:space="preserve">a Grade 6 candidate </w:t>
      </w:r>
      <w:r w:rsidR="00FC5999">
        <w:lastRenderedPageBreak/>
        <w:t>with a PhD/equivalent experience is reaching the top of the Grade 6 salary scale, application for Grade 7 advancement would be the normal expectation.</w:t>
      </w:r>
    </w:p>
    <w:p w14:paraId="135DCEA6" w14:textId="6A6F08B9" w:rsidR="0001148F" w:rsidRPr="0001148F" w:rsidRDefault="00FC5999" w:rsidP="006F3C99">
      <w:pPr>
        <w:numPr>
          <w:ilvl w:val="0"/>
          <w:numId w:val="3"/>
        </w:numPr>
      </w:pPr>
      <w:r>
        <w:t>It is noted that many other UK universities have a simpler definition of their “post-doc” Grade 7 equivalent level. Benchmarking continues to confirm that the University of Glasgow grading structure positions</w:t>
      </w:r>
      <w:r>
        <w:t xml:space="preserve"> </w:t>
      </w:r>
      <w:r>
        <w:t>Grade 7 with a higher starting salary (typically 3 incremental points) than most other universities.</w:t>
      </w:r>
    </w:p>
    <w:p w14:paraId="0800886F" w14:textId="77777777" w:rsidR="008431CC" w:rsidRDefault="008431CC"/>
    <w:sectPr w:rsidR="008431C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62D1" w14:textId="77777777" w:rsidR="00FC5999" w:rsidRDefault="00FC5999" w:rsidP="00FC5999">
      <w:pPr>
        <w:spacing w:after="0" w:line="240" w:lineRule="auto"/>
      </w:pPr>
      <w:r>
        <w:separator/>
      </w:r>
    </w:p>
  </w:endnote>
  <w:endnote w:type="continuationSeparator" w:id="0">
    <w:p w14:paraId="5D7A20F6" w14:textId="77777777" w:rsidR="00FC5999" w:rsidRDefault="00FC5999" w:rsidP="00FC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674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6A51C" w14:textId="7CCB6577" w:rsidR="00FC5999" w:rsidRDefault="00FC5999">
        <w:pPr>
          <w:pStyle w:val="Footer"/>
          <w:jc w:val="right"/>
        </w:pPr>
        <w:r>
          <w:t xml:space="preserve">May 2025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46411" w14:textId="77777777" w:rsidR="00FC5999" w:rsidRDefault="00FC5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5778" w14:textId="77777777" w:rsidR="00FC5999" w:rsidRDefault="00FC5999" w:rsidP="00FC5999">
      <w:pPr>
        <w:spacing w:after="0" w:line="240" w:lineRule="auto"/>
      </w:pPr>
      <w:r>
        <w:separator/>
      </w:r>
    </w:p>
  </w:footnote>
  <w:footnote w:type="continuationSeparator" w:id="0">
    <w:p w14:paraId="3DA51CDE" w14:textId="77777777" w:rsidR="00FC5999" w:rsidRDefault="00FC5999" w:rsidP="00FC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0E68"/>
    <w:multiLevelType w:val="multilevel"/>
    <w:tmpl w:val="DF82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91B13"/>
    <w:multiLevelType w:val="multilevel"/>
    <w:tmpl w:val="AB7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9123C"/>
    <w:multiLevelType w:val="multilevel"/>
    <w:tmpl w:val="78D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001199">
    <w:abstractNumId w:val="1"/>
  </w:num>
  <w:num w:numId="2" w16cid:durableId="692804146">
    <w:abstractNumId w:val="2"/>
  </w:num>
  <w:num w:numId="3" w16cid:durableId="78161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F"/>
    <w:rsid w:val="0001148F"/>
    <w:rsid w:val="004151B4"/>
    <w:rsid w:val="004B7150"/>
    <w:rsid w:val="005513DE"/>
    <w:rsid w:val="00560809"/>
    <w:rsid w:val="005B00FD"/>
    <w:rsid w:val="006A46A3"/>
    <w:rsid w:val="008431CC"/>
    <w:rsid w:val="008C6172"/>
    <w:rsid w:val="00F80DC8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5700"/>
  <w15:chartTrackingRefBased/>
  <w15:docId w15:val="{C01F72AB-9283-424B-AFFB-181FB8C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999"/>
  </w:style>
  <w:style w:type="paragraph" w:styleId="Footer">
    <w:name w:val="footer"/>
    <w:basedOn w:val="Normal"/>
    <w:link w:val="FooterChar"/>
    <w:uiPriority w:val="99"/>
    <w:unhideWhenUsed/>
    <w:rsid w:val="00FC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1097-DF5D-4BBC-8A13-625E71A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Linsay Gilchrist</dc:creator>
  <cp:keywords/>
  <dc:description/>
  <cp:lastModifiedBy>Linsay Gilchrist</cp:lastModifiedBy>
  <cp:revision>2</cp:revision>
  <dcterms:created xsi:type="dcterms:W3CDTF">2025-07-29T11:34:00Z</dcterms:created>
  <dcterms:modified xsi:type="dcterms:W3CDTF">2025-07-29T11:49:00Z</dcterms:modified>
</cp:coreProperties>
</file>