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DF93" w14:textId="565F9F4B" w:rsidR="00322C75" w:rsidRPr="00322C75" w:rsidRDefault="00322C75" w:rsidP="00322C7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22C75">
        <w:rPr>
          <w:rFonts w:ascii="Arial" w:hAnsi="Arial" w:cs="Arial"/>
          <w:b/>
          <w:u w:val="single"/>
        </w:rPr>
        <w:t>Professor Andy Sc</w:t>
      </w:r>
      <w:r>
        <w:rPr>
          <w:rFonts w:ascii="Arial" w:hAnsi="Arial" w:cs="Arial"/>
          <w:b/>
          <w:u w:val="single"/>
        </w:rPr>
        <w:t>h</w:t>
      </w:r>
      <w:r w:rsidRPr="00322C75">
        <w:rPr>
          <w:rFonts w:ascii="Arial" w:hAnsi="Arial" w:cs="Arial"/>
          <w:b/>
          <w:u w:val="single"/>
        </w:rPr>
        <w:t>ofield</w:t>
      </w:r>
      <w:r w:rsidRPr="00322C75">
        <w:rPr>
          <w:rFonts w:ascii="Arial" w:hAnsi="Arial" w:cs="Arial"/>
          <w:b/>
          <w:u w:val="single"/>
        </w:rPr>
        <w:tab/>
      </w:r>
      <w:r w:rsidRPr="00322C75">
        <w:rPr>
          <w:rFonts w:ascii="Arial" w:hAnsi="Arial" w:cs="Arial"/>
          <w:b/>
          <w:u w:val="single"/>
        </w:rPr>
        <w:tab/>
      </w:r>
      <w:r w:rsidRPr="00322C75">
        <w:rPr>
          <w:rFonts w:ascii="Arial" w:hAnsi="Arial" w:cs="Arial"/>
          <w:b/>
          <w:u w:val="single"/>
        </w:rPr>
        <w:tab/>
      </w:r>
      <w:r w:rsidRPr="00322C75">
        <w:rPr>
          <w:rFonts w:ascii="Arial" w:hAnsi="Arial" w:cs="Arial"/>
          <w:b/>
          <w:u w:val="single"/>
        </w:rPr>
        <w:tab/>
      </w:r>
      <w:r w:rsidRPr="00322C75">
        <w:rPr>
          <w:rFonts w:ascii="Arial" w:hAnsi="Arial" w:cs="Arial"/>
          <w:b/>
          <w:u w:val="single"/>
        </w:rPr>
        <w:tab/>
        <w:t xml:space="preserve">      </w:t>
      </w:r>
      <w:r w:rsidRPr="00322C75">
        <w:rPr>
          <w:rFonts w:ascii="Arial" w:hAnsi="Arial" w:cs="Arial"/>
          <w:b/>
          <w:u w:val="single"/>
        </w:rPr>
        <w:tab/>
      </w:r>
      <w:r w:rsidRPr="00322C75">
        <w:rPr>
          <w:rFonts w:ascii="Arial" w:hAnsi="Arial" w:cs="Arial"/>
          <w:b/>
          <w:noProof/>
          <w:u w:val="single"/>
        </w:rPr>
        <w:drawing>
          <wp:inline distT="0" distB="0" distL="0" distR="0" wp14:anchorId="01A06B33" wp14:editId="7C112A41">
            <wp:extent cx="1088950" cy="1642354"/>
            <wp:effectExtent l="0" t="0" r="0" b="0"/>
            <wp:docPr id="903786874" name="Picture 1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786874" name="Picture 1" descr="A person in a suit and ti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57" cy="166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0CDB0" w14:textId="3E3692A4" w:rsidR="00322C75" w:rsidRPr="00322C75" w:rsidRDefault="00322C75" w:rsidP="00322C75">
      <w:pPr>
        <w:spacing w:after="0" w:line="240" w:lineRule="auto"/>
        <w:jc w:val="both"/>
        <w:rPr>
          <w:rFonts w:ascii="Arial" w:hAnsi="Arial" w:cs="Arial"/>
          <w:b/>
        </w:rPr>
      </w:pPr>
      <w:r w:rsidRPr="00322C75">
        <w:rPr>
          <w:rFonts w:ascii="Arial" w:hAnsi="Arial" w:cs="Arial"/>
          <w:b/>
        </w:rPr>
        <w:t>Principal</w:t>
      </w:r>
    </w:p>
    <w:p w14:paraId="15EFB720" w14:textId="77777777" w:rsidR="00322C75" w:rsidRPr="00322C75" w:rsidRDefault="00322C75" w:rsidP="00322C7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2"/>
          <w:szCs w:val="22"/>
          <w:lang w:val="en" w:eastAsia="en-GB"/>
        </w:rPr>
      </w:pPr>
    </w:p>
    <w:p w14:paraId="63CBEDD0" w14:textId="3052370F" w:rsidR="5E72E162" w:rsidRDefault="16949002" w:rsidP="00322C75">
      <w:pPr>
        <w:spacing w:after="0" w:line="240" w:lineRule="auto"/>
        <w:jc w:val="both"/>
        <w:rPr>
          <w:rFonts w:ascii="Arial" w:eastAsiaTheme="majorEastAsia" w:hAnsi="Arial" w:cs="Arial"/>
          <w:color w:val="343536"/>
          <w:sz w:val="22"/>
          <w:szCs w:val="22"/>
        </w:rPr>
      </w:pPr>
      <w:r w:rsidRPr="00322C75">
        <w:rPr>
          <w:rFonts w:ascii="Arial" w:eastAsiaTheme="majorEastAsia" w:hAnsi="Arial" w:cs="Arial"/>
          <w:color w:val="343536"/>
          <w:sz w:val="22"/>
          <w:szCs w:val="22"/>
        </w:rPr>
        <w:t>Professor Andy Schofield is the Principal and Vice-Chancellor of the University of Glasgow, having assumed the role on 1 October 2025. He succeeded Professor Sir Anton Muscatelli, becoming the University’s 51st Principal.</w:t>
      </w:r>
    </w:p>
    <w:p w14:paraId="432AB29A" w14:textId="77777777" w:rsidR="00322C75" w:rsidRPr="00322C75" w:rsidRDefault="00322C75" w:rsidP="00322C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3BC99CE" w14:textId="334FF8CD" w:rsidR="5E72E162" w:rsidRDefault="16949002" w:rsidP="00322C75">
      <w:pPr>
        <w:spacing w:after="0" w:line="240" w:lineRule="auto"/>
        <w:jc w:val="both"/>
        <w:rPr>
          <w:rFonts w:ascii="Arial" w:eastAsiaTheme="majorEastAsia" w:hAnsi="Arial" w:cs="Arial"/>
          <w:color w:val="343536"/>
          <w:sz w:val="22"/>
          <w:szCs w:val="22"/>
        </w:rPr>
      </w:pPr>
      <w:r w:rsidRPr="00322C75">
        <w:rPr>
          <w:rFonts w:ascii="Arial" w:eastAsiaTheme="majorEastAsia" w:hAnsi="Arial" w:cs="Arial"/>
          <w:color w:val="343536"/>
          <w:sz w:val="22"/>
          <w:szCs w:val="22"/>
        </w:rPr>
        <w:t>Prior to joining the University of Glasgow, Professor Schofield served as Vice-Chancellor of Lancaster University from May 2020. His earlier career includes senior leadership roles at the University of Birmingham, where he was Pro-Vice-Chancellor and Head of the College of Engineering and Physical Sciences.</w:t>
      </w:r>
    </w:p>
    <w:p w14:paraId="5C4A4C35" w14:textId="77777777" w:rsidR="00322C75" w:rsidRPr="00322C75" w:rsidRDefault="00322C75" w:rsidP="00322C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9733F3F" w14:textId="07608E87" w:rsidR="5E72E162" w:rsidRDefault="5E72E162" w:rsidP="00322C75">
      <w:pPr>
        <w:spacing w:after="0" w:line="240" w:lineRule="auto"/>
        <w:jc w:val="both"/>
        <w:rPr>
          <w:rFonts w:ascii="Arial" w:eastAsiaTheme="majorEastAsia" w:hAnsi="Arial" w:cs="Arial"/>
          <w:color w:val="343536"/>
          <w:sz w:val="22"/>
          <w:szCs w:val="22"/>
        </w:rPr>
      </w:pPr>
      <w:r w:rsidRPr="00322C75">
        <w:rPr>
          <w:rFonts w:ascii="Arial" w:eastAsiaTheme="majorEastAsia" w:hAnsi="Arial" w:cs="Arial"/>
          <w:color w:val="343536"/>
          <w:sz w:val="22"/>
          <w:szCs w:val="22"/>
        </w:rPr>
        <w:t xml:space="preserve">His academic interest </w:t>
      </w:r>
      <w:r w:rsidR="0CA94493" w:rsidRPr="00322C75">
        <w:rPr>
          <w:rFonts w:ascii="Arial" w:eastAsiaTheme="majorEastAsia" w:hAnsi="Arial" w:cs="Arial"/>
          <w:color w:val="343536"/>
          <w:sz w:val="22"/>
          <w:szCs w:val="22"/>
        </w:rPr>
        <w:t>focuses</w:t>
      </w:r>
      <w:r w:rsidR="70CC4FD5" w:rsidRPr="00322C75">
        <w:rPr>
          <w:rFonts w:ascii="Arial" w:eastAsiaTheme="majorEastAsia" w:hAnsi="Arial" w:cs="Arial"/>
          <w:color w:val="343536"/>
          <w:sz w:val="22"/>
          <w:szCs w:val="22"/>
        </w:rPr>
        <w:t xml:space="preserve"> on</w:t>
      </w:r>
      <w:r w:rsidR="4C3E7A6C" w:rsidRPr="00322C75">
        <w:rPr>
          <w:rFonts w:ascii="Arial" w:eastAsiaTheme="majorEastAsia" w:hAnsi="Arial" w:cs="Arial"/>
          <w:color w:val="343536"/>
          <w:sz w:val="22"/>
          <w:szCs w:val="22"/>
        </w:rPr>
        <w:t xml:space="preserve"> theoretical condensed matter physics</w:t>
      </w:r>
      <w:r w:rsidR="76947ED9" w:rsidRPr="00322C75">
        <w:rPr>
          <w:rFonts w:ascii="Arial" w:eastAsiaTheme="majorEastAsia" w:hAnsi="Arial" w:cs="Arial"/>
          <w:color w:val="343536"/>
          <w:sz w:val="22"/>
          <w:szCs w:val="22"/>
        </w:rPr>
        <w:t>.</w:t>
      </w:r>
      <w:r w:rsidR="4C3E7A6C" w:rsidRPr="00322C75">
        <w:rPr>
          <w:rFonts w:ascii="Arial" w:eastAsiaTheme="majorEastAsia" w:hAnsi="Arial" w:cs="Arial"/>
          <w:color w:val="343536"/>
          <w:sz w:val="22"/>
          <w:szCs w:val="22"/>
        </w:rPr>
        <w:t xml:space="preserve"> Professor Schofield specialises in correlated quantum systems, including non-Fermi liquids, quantum criticality, and high-temperature superconductivity. He studied Natural Sciences at Gonville and Caius College, University of Cambridge, where he also completed his PhD at the Cavendish Laboratory. In 1992, he was awarded a College Research Fellowship, followed by a postdoctoral position at Rutgers University in the United States. He later returned to Cambridge as a Royal Society University Research Fellow.</w:t>
      </w:r>
    </w:p>
    <w:p w14:paraId="0E98F9B8" w14:textId="77777777" w:rsidR="00322C75" w:rsidRPr="00322C75" w:rsidRDefault="00322C75" w:rsidP="00322C75">
      <w:pPr>
        <w:spacing w:after="0" w:line="240" w:lineRule="auto"/>
        <w:jc w:val="both"/>
        <w:rPr>
          <w:rFonts w:ascii="Arial" w:eastAsiaTheme="majorEastAsia" w:hAnsi="Arial" w:cs="Arial"/>
          <w:color w:val="343536"/>
          <w:sz w:val="22"/>
          <w:szCs w:val="22"/>
        </w:rPr>
      </w:pPr>
    </w:p>
    <w:p w14:paraId="4491273E" w14:textId="72AD9A17" w:rsidR="4C3E7A6C" w:rsidRDefault="4C3E7A6C" w:rsidP="00322C75">
      <w:pPr>
        <w:spacing w:after="0" w:line="240" w:lineRule="auto"/>
        <w:jc w:val="both"/>
        <w:rPr>
          <w:rFonts w:ascii="Arial" w:eastAsiaTheme="majorEastAsia" w:hAnsi="Arial" w:cs="Arial"/>
          <w:color w:val="343536"/>
          <w:sz w:val="22"/>
          <w:szCs w:val="22"/>
        </w:rPr>
      </w:pPr>
      <w:r w:rsidRPr="00322C75">
        <w:rPr>
          <w:rFonts w:ascii="Arial" w:eastAsiaTheme="majorEastAsia" w:hAnsi="Arial" w:cs="Arial"/>
          <w:color w:val="343536"/>
          <w:sz w:val="22"/>
          <w:szCs w:val="22"/>
        </w:rPr>
        <w:t>In 1999, he joined the University of Birmingham and was promoted to Professor of Theoretical Physics in 2002. Over the following years, he held a series of academic and strategic leadership roles</w:t>
      </w:r>
      <w:r w:rsidR="00D9066C" w:rsidRPr="00322C75">
        <w:rPr>
          <w:rFonts w:ascii="Arial" w:eastAsiaTheme="majorEastAsia" w:hAnsi="Arial" w:cs="Arial"/>
          <w:color w:val="343536"/>
          <w:sz w:val="22"/>
          <w:szCs w:val="22"/>
        </w:rPr>
        <w:t xml:space="preserve"> at Birmingham</w:t>
      </w:r>
      <w:r w:rsidRPr="00322C75">
        <w:rPr>
          <w:rFonts w:ascii="Arial" w:eastAsiaTheme="majorEastAsia" w:hAnsi="Arial" w:cs="Arial"/>
          <w:color w:val="343536"/>
          <w:sz w:val="22"/>
          <w:szCs w:val="22"/>
        </w:rPr>
        <w:t xml:space="preserve">, </w:t>
      </w:r>
      <w:r w:rsidR="71596A6E" w:rsidRPr="00322C75">
        <w:rPr>
          <w:rFonts w:ascii="Arial" w:eastAsiaTheme="majorEastAsia" w:hAnsi="Arial" w:cs="Arial"/>
          <w:color w:val="343536"/>
          <w:sz w:val="22"/>
          <w:szCs w:val="22"/>
        </w:rPr>
        <w:t xml:space="preserve">including Head of the School of Physics and Astronomy (2010-2015), </w:t>
      </w:r>
      <w:r w:rsidRPr="00322C75">
        <w:rPr>
          <w:rFonts w:ascii="Arial" w:eastAsiaTheme="majorEastAsia" w:hAnsi="Arial" w:cs="Arial"/>
          <w:color w:val="343536"/>
          <w:sz w:val="22"/>
          <w:szCs w:val="22"/>
        </w:rPr>
        <w:t>culminating in his appointment as Pro-Vice-Chancellor</w:t>
      </w:r>
      <w:r w:rsidR="7FBB47FE" w:rsidRPr="00322C75">
        <w:rPr>
          <w:rFonts w:ascii="Arial" w:eastAsiaTheme="majorEastAsia" w:hAnsi="Arial" w:cs="Arial"/>
          <w:color w:val="343536"/>
          <w:sz w:val="22"/>
          <w:szCs w:val="22"/>
        </w:rPr>
        <w:t xml:space="preserve"> (2015-2020)</w:t>
      </w:r>
      <w:r w:rsidRPr="00322C75">
        <w:rPr>
          <w:rFonts w:ascii="Arial" w:eastAsiaTheme="majorEastAsia" w:hAnsi="Arial" w:cs="Arial"/>
          <w:color w:val="343536"/>
          <w:sz w:val="22"/>
          <w:szCs w:val="22"/>
        </w:rPr>
        <w:t>.</w:t>
      </w:r>
    </w:p>
    <w:p w14:paraId="200F0A77" w14:textId="77777777" w:rsidR="00322C75" w:rsidRPr="00322C75" w:rsidRDefault="00322C75" w:rsidP="00322C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BF108D3" w14:textId="72085493" w:rsidR="4C3E7A6C" w:rsidRPr="00322C75" w:rsidRDefault="4C3E7A6C" w:rsidP="00322C75">
      <w:pPr>
        <w:spacing w:after="0" w:line="240" w:lineRule="auto"/>
        <w:jc w:val="both"/>
        <w:rPr>
          <w:rFonts w:ascii="Arial" w:eastAsiaTheme="majorEastAsia" w:hAnsi="Arial" w:cs="Arial"/>
          <w:color w:val="343536"/>
          <w:sz w:val="22"/>
          <w:szCs w:val="22"/>
        </w:rPr>
      </w:pPr>
      <w:r w:rsidRPr="00322C75">
        <w:rPr>
          <w:rFonts w:ascii="Arial" w:eastAsiaTheme="majorEastAsia" w:hAnsi="Arial" w:cs="Arial"/>
          <w:color w:val="343536"/>
          <w:sz w:val="22"/>
          <w:szCs w:val="22"/>
        </w:rPr>
        <w:t xml:space="preserve">Professor Schofield contributes to national research and policy through several key roles. He is </w:t>
      </w:r>
      <w:r w:rsidR="0CA2ADD7" w:rsidRPr="00322C75">
        <w:rPr>
          <w:rFonts w:ascii="Arial" w:eastAsiaTheme="majorEastAsia" w:hAnsi="Arial" w:cs="Arial"/>
          <w:color w:val="343536"/>
          <w:sz w:val="22"/>
          <w:szCs w:val="22"/>
        </w:rPr>
        <w:t>the</w:t>
      </w:r>
      <w:r w:rsidRPr="00322C75">
        <w:rPr>
          <w:rFonts w:ascii="Arial" w:eastAsiaTheme="majorEastAsia" w:hAnsi="Arial" w:cs="Arial"/>
          <w:color w:val="343536"/>
          <w:sz w:val="22"/>
          <w:szCs w:val="22"/>
        </w:rPr>
        <w:t xml:space="preserve"> Senior Independent Member of the Science and Technology Facilities Council (STFC), Chair of the USS Employers Pensions Forum, and a Board Member of the Universities and Colleges Employers’ Association (UCEA). He is also an Honorary Fellow of the Manufacturing Technology Centre and a strong advocate for international collaboration through the UK International Campus Alliance Network (UK-ICAN).</w:t>
      </w:r>
    </w:p>
    <w:p w14:paraId="369130CA" w14:textId="5BB8A9C7" w:rsidR="161DB6B5" w:rsidRPr="00322C75" w:rsidRDefault="161DB6B5" w:rsidP="00322C75">
      <w:pPr>
        <w:jc w:val="both"/>
        <w:rPr>
          <w:rFonts w:ascii="Arial" w:hAnsi="Arial" w:cs="Arial"/>
          <w:sz w:val="22"/>
          <w:szCs w:val="22"/>
        </w:rPr>
      </w:pPr>
    </w:p>
    <w:sectPr w:rsidR="161DB6B5" w:rsidRPr="00322C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3E567"/>
    <w:multiLevelType w:val="hybridMultilevel"/>
    <w:tmpl w:val="8F286F7C"/>
    <w:lvl w:ilvl="0" w:tplc="7B4CA1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2EB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4C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C2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02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C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AD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8F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48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1B6F3"/>
    <w:multiLevelType w:val="hybridMultilevel"/>
    <w:tmpl w:val="1DEE98B4"/>
    <w:lvl w:ilvl="0" w:tplc="E1B8EC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325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43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63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AD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E5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00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2A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0A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381459">
    <w:abstractNumId w:val="0"/>
  </w:num>
  <w:num w:numId="2" w16cid:durableId="73540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693015"/>
    <w:rsid w:val="000AD969"/>
    <w:rsid w:val="00107FC0"/>
    <w:rsid w:val="00322C75"/>
    <w:rsid w:val="004D3058"/>
    <w:rsid w:val="005F4839"/>
    <w:rsid w:val="005F52CB"/>
    <w:rsid w:val="0063660D"/>
    <w:rsid w:val="00687345"/>
    <w:rsid w:val="006D3DE2"/>
    <w:rsid w:val="008207EB"/>
    <w:rsid w:val="00A24DC4"/>
    <w:rsid w:val="00AA7B94"/>
    <w:rsid w:val="00B63384"/>
    <w:rsid w:val="00BD39DD"/>
    <w:rsid w:val="00C50653"/>
    <w:rsid w:val="00D644C1"/>
    <w:rsid w:val="00D67B20"/>
    <w:rsid w:val="00D9066C"/>
    <w:rsid w:val="00DD1B11"/>
    <w:rsid w:val="00F4242A"/>
    <w:rsid w:val="00FC09BA"/>
    <w:rsid w:val="03FCE176"/>
    <w:rsid w:val="04CBE1A3"/>
    <w:rsid w:val="0CA2ADD7"/>
    <w:rsid w:val="0CA94493"/>
    <w:rsid w:val="0E216DED"/>
    <w:rsid w:val="0ECE293A"/>
    <w:rsid w:val="11BB0827"/>
    <w:rsid w:val="12337495"/>
    <w:rsid w:val="161DB6B5"/>
    <w:rsid w:val="16949002"/>
    <w:rsid w:val="1B184F2C"/>
    <w:rsid w:val="1B9B86DD"/>
    <w:rsid w:val="1BE44D4F"/>
    <w:rsid w:val="24323BFC"/>
    <w:rsid w:val="247A4275"/>
    <w:rsid w:val="26D8B779"/>
    <w:rsid w:val="29A444F9"/>
    <w:rsid w:val="35C928C7"/>
    <w:rsid w:val="3DB94BF8"/>
    <w:rsid w:val="3E13CF98"/>
    <w:rsid w:val="40A41693"/>
    <w:rsid w:val="4503F93E"/>
    <w:rsid w:val="47ED295D"/>
    <w:rsid w:val="4C3E7A6C"/>
    <w:rsid w:val="514A047C"/>
    <w:rsid w:val="53B7423A"/>
    <w:rsid w:val="56C161C1"/>
    <w:rsid w:val="56DC341F"/>
    <w:rsid w:val="57E9B8A0"/>
    <w:rsid w:val="59693015"/>
    <w:rsid w:val="5E72E162"/>
    <w:rsid w:val="5ED609F5"/>
    <w:rsid w:val="5FF3040F"/>
    <w:rsid w:val="62EF00D5"/>
    <w:rsid w:val="6355E932"/>
    <w:rsid w:val="63DD1B2E"/>
    <w:rsid w:val="65582DC9"/>
    <w:rsid w:val="70CC4FD5"/>
    <w:rsid w:val="71596A6E"/>
    <w:rsid w:val="75DAC901"/>
    <w:rsid w:val="76947ED9"/>
    <w:rsid w:val="79C5FC5B"/>
    <w:rsid w:val="7FBB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3015"/>
  <w15:chartTrackingRefBased/>
  <w15:docId w15:val="{308132F3-E66F-4452-B775-77550EE2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BE4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50B4E84BB304284EBB30D5B27CA76" ma:contentTypeVersion="40" ma:contentTypeDescription="Create a new document." ma:contentTypeScope="" ma:versionID="0c594490badf71db8f179f410c0bb89c">
  <xsd:schema xmlns:xsd="http://www.w3.org/2001/XMLSchema" xmlns:xs="http://www.w3.org/2001/XMLSchema" xmlns:p="http://schemas.microsoft.com/office/2006/metadata/properties" xmlns:ns2="1be0ecf7-ca09-4d54-bbd0-197e3e2e0bd9" xmlns:ns3="521ac35d-1ef7-4df4-8eb5-759b17f2efbc" targetNamespace="http://schemas.microsoft.com/office/2006/metadata/properties" ma:root="true" ma:fieldsID="8d0ea343ee0c4bc85a3e356e954ea433" ns2:_="" ns3:_="">
    <xsd:import namespace="1be0ecf7-ca09-4d54-bbd0-197e3e2e0bd9"/>
    <xsd:import namespace="521ac35d-1ef7-4df4-8eb5-759b17f2efb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ecf7-ca09-4d54-bbd0-197e3e2e0bd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45" nillable="true" ma:displayName="Status" ma:format="Dropdown" ma:internalName="Status">
      <xsd:simpleType>
        <xsd:union memberTypes="dms:Text">
          <xsd:simpleType>
            <xsd:restriction base="dms:Choice">
              <xsd:enumeration value="Complete"/>
              <xsd:enumeration value="In progress"/>
              <xsd:enumeration value="Du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c35d-1ef7-4df4-8eb5-759b17f2efbc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be0cf762-16fe-4557-8a71-92e2fdf3e22d}" ma:internalName="TaxCatchAll" ma:showField="CatchAllData" ma:web="521ac35d-1ef7-4df4-8eb5-759b17f2e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be0ecf7-ca09-4d54-bbd0-197e3e2e0bd9" xsi:nil="true"/>
    <Templates xmlns="1be0ecf7-ca09-4d54-bbd0-197e3e2e0bd9" xsi:nil="true"/>
    <Leaders xmlns="1be0ecf7-ca09-4d54-bbd0-197e3e2e0bd9">
      <UserInfo>
        <DisplayName/>
        <AccountId xsi:nil="true"/>
        <AccountType/>
      </UserInfo>
    </Leaders>
    <Invited_Leaders xmlns="1be0ecf7-ca09-4d54-bbd0-197e3e2e0bd9" xsi:nil="true"/>
    <TaxCatchAll xmlns="521ac35d-1ef7-4df4-8eb5-759b17f2efbc" xsi:nil="true"/>
    <Math_Settings xmlns="1be0ecf7-ca09-4d54-bbd0-197e3e2e0bd9" xsi:nil="true"/>
    <NotebookType xmlns="1be0ecf7-ca09-4d54-bbd0-197e3e2e0bd9" xsi:nil="true"/>
    <lcf76f155ced4ddcb4097134ff3c332f xmlns="1be0ecf7-ca09-4d54-bbd0-197e3e2e0bd9">
      <Terms xmlns="http://schemas.microsoft.com/office/infopath/2007/PartnerControls"/>
    </lcf76f155ced4ddcb4097134ff3c332f>
    <Status xmlns="1be0ecf7-ca09-4d54-bbd0-197e3e2e0bd9" xsi:nil="true"/>
    <AppVersion xmlns="1be0ecf7-ca09-4d54-bbd0-197e3e2e0bd9" xsi:nil="true"/>
    <LMS_Mappings xmlns="1be0ecf7-ca09-4d54-bbd0-197e3e2e0bd9" xsi:nil="true"/>
    <IsNotebookLocked xmlns="1be0ecf7-ca09-4d54-bbd0-197e3e2e0bd9" xsi:nil="true"/>
    <DefaultSectionNames xmlns="1be0ecf7-ca09-4d54-bbd0-197e3e2e0bd9" xsi:nil="true"/>
    <Invited_Members xmlns="1be0ecf7-ca09-4d54-bbd0-197e3e2e0bd9" xsi:nil="true"/>
    <Member_Groups xmlns="1be0ecf7-ca09-4d54-bbd0-197e3e2e0bd9">
      <UserInfo>
        <DisplayName/>
        <AccountId xsi:nil="true"/>
        <AccountType/>
      </UserInfo>
    </Member_Groups>
    <FolderType xmlns="1be0ecf7-ca09-4d54-bbd0-197e3e2e0bd9" xsi:nil="true"/>
    <Owner xmlns="1be0ecf7-ca09-4d54-bbd0-197e3e2e0bd9">
      <UserInfo>
        <DisplayName/>
        <AccountId xsi:nil="true"/>
        <AccountType/>
      </UserInfo>
    </Owner>
    <Distribution_Groups xmlns="1be0ecf7-ca09-4d54-bbd0-197e3e2e0bd9" xsi:nil="true"/>
    <Is_Collaboration_Space_Locked xmlns="1be0ecf7-ca09-4d54-bbd0-197e3e2e0bd9" xsi:nil="true"/>
    <Members xmlns="1be0ecf7-ca09-4d54-bbd0-197e3e2e0bd9">
      <UserInfo>
        <DisplayName/>
        <AccountId xsi:nil="true"/>
        <AccountType/>
      </UserInfo>
    </Members>
    <Has_Leaders_Only_SectionGroup xmlns="1be0ecf7-ca09-4d54-bbd0-197e3e2e0bd9" xsi:nil="true"/>
    <Self_Registration_Enabled xmlns="1be0ecf7-ca09-4d54-bbd0-197e3e2e0bd9" xsi:nil="true"/>
    <CultureName xmlns="1be0ecf7-ca09-4d54-bbd0-197e3e2e0bd9" xsi:nil="true"/>
  </documentManagement>
</p:properties>
</file>

<file path=customXml/itemProps1.xml><?xml version="1.0" encoding="utf-8"?>
<ds:datastoreItem xmlns:ds="http://schemas.openxmlformats.org/officeDocument/2006/customXml" ds:itemID="{DA55D2D7-FD83-42CC-8C15-CDCD8BBCE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C5D28-31C1-4962-8479-454B7F2B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0ecf7-ca09-4d54-bbd0-197e3e2e0bd9"/>
    <ds:schemaRef ds:uri="521ac35d-1ef7-4df4-8eb5-759b17f2e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3A6B4-88A4-43F0-8FC4-3D9A5B0255C9}">
  <ds:schemaRefs>
    <ds:schemaRef ds:uri="http://schemas.microsoft.com/office/2006/metadata/properties"/>
    <ds:schemaRef ds:uri="http://schemas.microsoft.com/office/infopath/2007/PartnerControls"/>
    <ds:schemaRef ds:uri="1be0ecf7-ca09-4d54-bbd0-197e3e2e0bd9"/>
    <ds:schemaRef ds:uri="521ac35d-1ef7-4df4-8eb5-759b17f2ef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Powell</dc:creator>
  <cp:keywords/>
  <dc:description/>
  <cp:lastModifiedBy>Lee McClure</cp:lastModifiedBy>
  <cp:revision>2</cp:revision>
  <dcterms:created xsi:type="dcterms:W3CDTF">2025-09-29T08:54:00Z</dcterms:created>
  <dcterms:modified xsi:type="dcterms:W3CDTF">2025-09-29T08:54:00Z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0x010100FBE50B4E84BB304284EBB30D5B27CA76</vt:lpwstr>
  </property>
  <property fmtid="{D5CDD505-2E9C-101B-9397-08002B2CF9AE}" pid="3" name="MediaServiceImageTags">
    <vt:lpwstr/>
  </property>
</Properties>
</file>