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30A83" w:rsidR="00F30A83" w:rsidP="02931275" w:rsidRDefault="000B57CF" w14:paraId="785B46C6" w14:textId="34A0EC4A">
      <w:pPr>
        <w:pStyle w:val="Normal"/>
        <w:jc w:val="both"/>
      </w:pPr>
      <w:r w:rsidRPr="02931275" w:rsidR="67546ABF">
        <w:rPr>
          <w:rFonts w:ascii="Arial" w:hAnsi="Arial" w:cs="Arial"/>
          <w:b w:val="1"/>
          <w:bCs w:val="1"/>
          <w:sz w:val="22"/>
          <w:szCs w:val="22"/>
          <w:u w:val="single"/>
        </w:rPr>
        <w:t>Duncan Lowther</w:t>
      </w:r>
      <w:r w:rsidRPr="02931275" w:rsidR="0D910E77">
        <w:rPr>
          <w:rFonts w:ascii="Arial" w:hAnsi="Arial" w:cs="Arial"/>
          <w:b w:val="1"/>
          <w:bCs w:val="1"/>
          <w:sz w:val="22"/>
          <w:szCs w:val="22"/>
          <w:u w:val="single"/>
        </w:rPr>
        <w:t xml:space="preserve">           </w:t>
      </w:r>
      <w:r w:rsidRPr="02931275" w:rsidR="3346FED2">
        <w:rPr>
          <w:rFonts w:ascii="Arial" w:hAnsi="Arial" w:cs="Arial"/>
          <w:b w:val="1"/>
          <w:bCs w:val="1"/>
          <w:sz w:val="22"/>
          <w:szCs w:val="22"/>
          <w:u w:val="single"/>
        </w:rPr>
        <w:t xml:space="preserve">          </w:t>
      </w:r>
      <w:r w:rsidRPr="02931275" w:rsidR="7E82F17D">
        <w:rPr>
          <w:rFonts w:ascii="Arial" w:hAnsi="Arial" w:cs="Arial"/>
          <w:b w:val="1"/>
          <w:bCs w:val="1"/>
          <w:sz w:val="22"/>
          <w:szCs w:val="22"/>
          <w:u w:val="single"/>
        </w:rPr>
        <w:t xml:space="preserve">       </w:t>
      </w:r>
      <w:r w:rsidRPr="02931275" w:rsidR="6C26F009">
        <w:rPr>
          <w:rFonts w:ascii="Arial" w:hAnsi="Arial" w:cs="Arial"/>
          <w:sz w:val="22"/>
          <w:szCs w:val="22"/>
          <w:u w:val="single"/>
        </w:rPr>
        <w:t xml:space="preserve">  </w:t>
      </w:r>
      <w:r w:rsidRPr="02931275" w:rsidR="18315F22">
        <w:rPr>
          <w:rFonts w:ascii="Arial" w:hAnsi="Arial" w:cs="Arial"/>
          <w:sz w:val="22"/>
          <w:szCs w:val="22"/>
          <w:u w:val="single"/>
        </w:rPr>
        <w:t xml:space="preserve">                             </w:t>
      </w:r>
      <w:r w:rsidRPr="02931275" w:rsidR="6C26F009">
        <w:rPr>
          <w:rFonts w:ascii="Arial" w:hAnsi="Arial" w:cs="Arial"/>
          <w:sz w:val="22"/>
          <w:szCs w:val="22"/>
          <w:u w:val="single"/>
        </w:rPr>
        <w:t xml:space="preserve">        </w:t>
      </w:r>
      <w:r w:rsidR="5C6C738C">
        <w:drawing>
          <wp:inline wp14:editId="5E168C8F" wp14:anchorId="58D6A1FE">
            <wp:extent cx="1695450" cy="2543175"/>
            <wp:effectExtent l="0" t="0" r="0" b="0"/>
            <wp:docPr id="16352091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35209126" name="Picture 1635209126"/>
                    <pic:cNvPicPr/>
                  </pic:nvPicPr>
                  <pic:blipFill>
                    <a:blip xmlns:r="http://schemas.openxmlformats.org/officeDocument/2006/relationships" r:embed="rId1487270290">
                      <a:extLst>
                        <a:ext uri="{28A0092B-C50C-407E-A947-70E740481C1C}">
                          <a14:useLocalDpi xmlns:a14="http://schemas.microsoft.com/office/drawing/2010/main"/>
                        </a:ext>
                      </a:extLst>
                    </a:blip>
                    <a:stretch>
                      <a:fillRect/>
                    </a:stretch>
                  </pic:blipFill>
                  <pic:spPr>
                    <a:xfrm rot="0">
                      <a:off x="0" y="0"/>
                      <a:ext cx="1695450" cy="2543175"/>
                    </a:xfrm>
                    <a:prstGeom prst="rect">
                      <a:avLst/>
                    </a:prstGeom>
                  </pic:spPr>
                </pic:pic>
              </a:graphicData>
            </a:graphic>
          </wp:inline>
        </w:drawing>
      </w:r>
    </w:p>
    <w:p w:rsidRPr="00F30A83" w:rsidR="00F30A83" w:rsidP="00F30A83" w:rsidRDefault="00F30A83" w14:paraId="60B7182F" w14:textId="77777777">
      <w:pPr>
        <w:jc w:val="both"/>
        <w:rPr>
          <w:rFonts w:ascii="Arial" w:hAnsi="Arial" w:cs="Arial"/>
          <w:sz w:val="22"/>
          <w:szCs w:val="22"/>
        </w:rPr>
      </w:pPr>
    </w:p>
    <w:p w:rsidR="00F30A83" w:rsidP="00F30A83" w:rsidRDefault="008D725F" w14:paraId="6B279F75" w14:textId="17B7C354">
      <w:pPr>
        <w:jc w:val="both"/>
        <w:rPr>
          <w:rFonts w:ascii="Arial" w:hAnsi="Arial" w:cs="Arial"/>
          <w:b/>
          <w:sz w:val="22"/>
          <w:szCs w:val="22"/>
        </w:rPr>
      </w:pPr>
      <w:r>
        <w:rPr>
          <w:rFonts w:ascii="Arial" w:hAnsi="Arial" w:cs="Arial"/>
          <w:b/>
          <w:sz w:val="22"/>
          <w:szCs w:val="22"/>
        </w:rPr>
        <w:t>Trade Union Member</w:t>
      </w:r>
    </w:p>
    <w:p w:rsidRPr="00F30A83" w:rsidR="00EA0797" w:rsidP="00F30A83" w:rsidRDefault="00EA0797" w14:paraId="6A1D4A48" w14:textId="77777777">
      <w:pPr>
        <w:jc w:val="both"/>
        <w:rPr>
          <w:rFonts w:ascii="Arial" w:hAnsi="Arial" w:cs="Arial"/>
          <w:sz w:val="22"/>
          <w:szCs w:val="22"/>
        </w:rPr>
      </w:pPr>
    </w:p>
    <w:p w:rsidRPr="008A53C6" w:rsidR="008D725F" w:rsidP="7CEEBE72" w:rsidRDefault="008D725F" w14:paraId="5BFCB04E" w14:textId="585DA393">
      <w:pPr>
        <w:spacing w:before="0" w:beforeAutospacing="off" w:after="0" w:afterAutospacing="off"/>
        <w:jc w:val="both"/>
      </w:pPr>
      <w:r w:rsidRPr="7CEEBE72" w:rsidR="650A2B45">
        <w:rPr>
          <w:rFonts w:ascii="Aptos" w:hAnsi="Aptos" w:eastAsia="Aptos" w:cs="Aptos"/>
          <w:noProof w:val="0"/>
          <w:color w:val="000000" w:themeColor="text1" w:themeTint="FF" w:themeShade="FF"/>
          <w:sz w:val="24"/>
          <w:szCs w:val="24"/>
          <w:lang w:val="en-GB"/>
        </w:rPr>
        <w:t>Duncan Lowther is a Research Assistant and Minerva Scholar in the School of Computing Science at the University of Glasgow. He is currently pursuing a PhD in Computing Science, with research interests including compilers, programming languages, virtual machines, computer architecture, and capability-based hardware security.</w:t>
      </w:r>
    </w:p>
    <w:p w:rsidRPr="008A53C6" w:rsidR="008D725F" w:rsidP="7CEEBE72" w:rsidRDefault="008D725F" w14:paraId="4FE403F7" w14:textId="4DD71D0F">
      <w:pPr>
        <w:spacing w:before="0" w:beforeAutospacing="off" w:after="0" w:afterAutospacing="off"/>
        <w:jc w:val="both"/>
        <w:rPr>
          <w:rFonts w:ascii="Aptos" w:hAnsi="Aptos" w:eastAsia="Aptos" w:cs="Aptos"/>
          <w:noProof w:val="0"/>
          <w:color w:val="000000" w:themeColor="text1" w:themeTint="FF" w:themeShade="FF"/>
          <w:sz w:val="24"/>
          <w:szCs w:val="24"/>
          <w:lang w:val="en-GB"/>
        </w:rPr>
      </w:pPr>
    </w:p>
    <w:p w:rsidRPr="008A53C6" w:rsidR="008D725F" w:rsidP="7CEEBE72" w:rsidRDefault="008D725F" w14:paraId="7EA4AA31" w14:textId="157F16B7">
      <w:pPr>
        <w:spacing w:before="0" w:beforeAutospacing="off" w:after="0" w:afterAutospacing="off"/>
        <w:jc w:val="both"/>
      </w:pPr>
      <w:r w:rsidRPr="7CEEBE72" w:rsidR="650A2B45">
        <w:rPr>
          <w:rFonts w:ascii="Aptos" w:hAnsi="Aptos" w:eastAsia="Aptos" w:cs="Aptos"/>
          <w:noProof w:val="0"/>
          <w:color w:val="000000" w:themeColor="text1" w:themeTint="FF" w:themeShade="FF"/>
          <w:sz w:val="24"/>
          <w:szCs w:val="24"/>
          <w:lang w:val="en-GB"/>
        </w:rPr>
        <w:t>He graduated with an MEng in Electronic and Software Engineering from the University of Glasgow in 2022. During his undergraduate years, he was involved in the governance of multiple student societies.</w:t>
      </w:r>
    </w:p>
    <w:p w:rsidRPr="008A53C6" w:rsidR="008D725F" w:rsidP="7CEEBE72" w:rsidRDefault="008D725F" w14:paraId="3C0BDD53" w14:textId="3C71A807">
      <w:pPr>
        <w:spacing w:before="0" w:beforeAutospacing="off" w:after="0" w:afterAutospacing="off"/>
        <w:jc w:val="both"/>
        <w:rPr>
          <w:rFonts w:ascii="Aptos" w:hAnsi="Aptos" w:eastAsia="Aptos" w:cs="Aptos"/>
          <w:noProof w:val="0"/>
          <w:color w:val="000000" w:themeColor="text1" w:themeTint="FF" w:themeShade="FF"/>
          <w:sz w:val="24"/>
          <w:szCs w:val="24"/>
          <w:lang w:val="en-GB"/>
        </w:rPr>
      </w:pPr>
    </w:p>
    <w:p w:rsidRPr="008A53C6" w:rsidR="008D725F" w:rsidP="7CEEBE72" w:rsidRDefault="008D725F" w14:paraId="24D472F0" w14:textId="61426518">
      <w:pPr>
        <w:spacing w:before="0" w:beforeAutospacing="off" w:after="0" w:afterAutospacing="off"/>
        <w:jc w:val="both"/>
      </w:pPr>
      <w:r w:rsidRPr="7CEEBE72" w:rsidR="650A2B45">
        <w:rPr>
          <w:rFonts w:ascii="Aptos" w:hAnsi="Aptos" w:eastAsia="Aptos" w:cs="Aptos"/>
          <w:noProof w:val="0"/>
          <w:color w:val="000000" w:themeColor="text1" w:themeTint="FF" w:themeShade="FF"/>
          <w:sz w:val="24"/>
          <w:szCs w:val="24"/>
          <w:lang w:val="en-GB"/>
        </w:rPr>
        <w:t xml:space="preserve">He previously worked on the “Secure </w:t>
      </w:r>
      <w:r w:rsidRPr="7CEEBE72" w:rsidR="650A2B45">
        <w:rPr>
          <w:rFonts w:ascii="Aptos" w:hAnsi="Aptos" w:eastAsia="Aptos" w:cs="Aptos"/>
          <w:noProof w:val="0"/>
          <w:color w:val="000000" w:themeColor="text1" w:themeTint="FF" w:themeShade="FF"/>
          <w:sz w:val="24"/>
          <w:szCs w:val="24"/>
          <w:lang w:val="en-GB"/>
        </w:rPr>
        <w:t>MicroPython</w:t>
      </w:r>
      <w:r w:rsidRPr="7CEEBE72" w:rsidR="650A2B45">
        <w:rPr>
          <w:rFonts w:ascii="Aptos" w:hAnsi="Aptos" w:eastAsia="Aptos" w:cs="Aptos"/>
          <w:noProof w:val="0"/>
          <w:color w:val="000000" w:themeColor="text1" w:themeTint="FF" w:themeShade="FF"/>
          <w:sz w:val="24"/>
          <w:szCs w:val="24"/>
          <w:lang w:val="en-GB"/>
        </w:rPr>
        <w:t xml:space="preserve"> for Morello” project, contributing to the development of secure and performant interpreters for capability-based systems. He has made leading contributions to several peer-reviewed publications, including </w:t>
      </w:r>
      <w:r w:rsidRPr="7CEEBE72" w:rsidR="650A2B45">
        <w:rPr>
          <w:rFonts w:ascii="Aptos" w:hAnsi="Aptos" w:eastAsia="Aptos" w:cs="Aptos"/>
          <w:i w:val="1"/>
          <w:iCs w:val="1"/>
          <w:noProof w:val="0"/>
          <w:color w:val="000000" w:themeColor="text1" w:themeTint="FF" w:themeShade="FF"/>
          <w:sz w:val="24"/>
          <w:szCs w:val="24"/>
          <w:lang w:val="en-GB"/>
        </w:rPr>
        <w:t>CHERI Performance Enhancement for a Bytecode Interpreter</w:t>
      </w:r>
      <w:r w:rsidRPr="7CEEBE72" w:rsidR="650A2B45">
        <w:rPr>
          <w:rFonts w:ascii="Aptos" w:hAnsi="Aptos" w:eastAsia="Aptos" w:cs="Aptos"/>
          <w:noProof w:val="0"/>
          <w:color w:val="000000" w:themeColor="text1" w:themeTint="FF" w:themeShade="FF"/>
          <w:sz w:val="24"/>
          <w:szCs w:val="24"/>
          <w:lang w:val="en-GB"/>
        </w:rPr>
        <w:t xml:space="preserve"> and </w:t>
      </w:r>
      <w:r w:rsidRPr="7CEEBE72" w:rsidR="650A2B45">
        <w:rPr>
          <w:rFonts w:ascii="Aptos" w:hAnsi="Aptos" w:eastAsia="Aptos" w:cs="Aptos"/>
          <w:i w:val="1"/>
          <w:iCs w:val="1"/>
          <w:noProof w:val="0"/>
          <w:color w:val="000000" w:themeColor="text1" w:themeTint="FF" w:themeShade="FF"/>
          <w:sz w:val="24"/>
          <w:szCs w:val="24"/>
          <w:lang w:val="en-GB"/>
        </w:rPr>
        <w:t xml:space="preserve">Morello </w:t>
      </w:r>
      <w:r w:rsidRPr="7CEEBE72" w:rsidR="650A2B45">
        <w:rPr>
          <w:rFonts w:ascii="Aptos" w:hAnsi="Aptos" w:eastAsia="Aptos" w:cs="Aptos"/>
          <w:i w:val="1"/>
          <w:iCs w:val="1"/>
          <w:noProof w:val="0"/>
          <w:color w:val="000000" w:themeColor="text1" w:themeTint="FF" w:themeShade="FF"/>
          <w:sz w:val="24"/>
          <w:szCs w:val="24"/>
          <w:lang w:val="en-GB"/>
        </w:rPr>
        <w:t>MicroPython</w:t>
      </w:r>
      <w:r w:rsidRPr="7CEEBE72" w:rsidR="650A2B45">
        <w:rPr>
          <w:rFonts w:ascii="Aptos" w:hAnsi="Aptos" w:eastAsia="Aptos" w:cs="Aptos"/>
          <w:i w:val="1"/>
          <w:iCs w:val="1"/>
          <w:noProof w:val="0"/>
          <w:color w:val="000000" w:themeColor="text1" w:themeTint="FF" w:themeShade="FF"/>
          <w:sz w:val="24"/>
          <w:szCs w:val="24"/>
          <w:lang w:val="en-GB"/>
        </w:rPr>
        <w:t>: A Python Interpreter for CHERI</w:t>
      </w:r>
      <w:r w:rsidRPr="7CEEBE72" w:rsidR="650A2B45">
        <w:rPr>
          <w:rFonts w:ascii="Aptos" w:hAnsi="Aptos" w:eastAsia="Aptos" w:cs="Aptos"/>
          <w:noProof w:val="0"/>
          <w:color w:val="000000" w:themeColor="text1" w:themeTint="FF" w:themeShade="FF"/>
          <w:sz w:val="24"/>
          <w:szCs w:val="24"/>
          <w:lang w:val="en-GB"/>
        </w:rPr>
        <w:t xml:space="preserve">, presented at VMIL and MPLR </w:t>
      </w:r>
      <w:r w:rsidRPr="7CEEBE72" w:rsidR="650A2B45">
        <w:rPr>
          <w:rFonts w:ascii="Aptos" w:hAnsi="Aptos" w:eastAsia="Aptos" w:cs="Aptos"/>
          <w:noProof w:val="0"/>
          <w:color w:val="000000" w:themeColor="text1" w:themeTint="FF" w:themeShade="FF"/>
          <w:sz w:val="24"/>
          <w:szCs w:val="24"/>
          <w:lang w:val="en-GB"/>
        </w:rPr>
        <w:t>2023</w:t>
      </w:r>
      <w:r w:rsidRPr="7CEEBE72" w:rsidR="650A2B45">
        <w:rPr>
          <w:rFonts w:ascii="Aptos" w:hAnsi="Aptos" w:eastAsia="Aptos" w:cs="Aptos"/>
          <w:noProof w:val="0"/>
          <w:color w:val="000000" w:themeColor="text1" w:themeTint="FF" w:themeShade="FF"/>
          <w:sz w:val="24"/>
          <w:szCs w:val="24"/>
          <w:lang w:val="en-GB"/>
        </w:rPr>
        <w:t xml:space="preserve"> respectively.</w:t>
      </w:r>
    </w:p>
    <w:p w:rsidRPr="008A53C6" w:rsidR="008D725F" w:rsidP="7CEEBE72" w:rsidRDefault="008D725F" w14:paraId="0B364A98" w14:textId="7B96CC1A">
      <w:pPr>
        <w:spacing w:before="0" w:beforeAutospacing="off" w:after="0" w:afterAutospacing="off"/>
        <w:jc w:val="both"/>
        <w:rPr>
          <w:rFonts w:ascii="Aptos" w:hAnsi="Aptos" w:eastAsia="Aptos" w:cs="Aptos"/>
          <w:noProof w:val="0"/>
          <w:color w:val="000000" w:themeColor="text1" w:themeTint="FF" w:themeShade="FF"/>
          <w:sz w:val="24"/>
          <w:szCs w:val="24"/>
          <w:lang w:val="en-GB"/>
        </w:rPr>
      </w:pPr>
    </w:p>
    <w:p w:rsidRPr="008A53C6" w:rsidR="008D725F" w:rsidP="7CEEBE72" w:rsidRDefault="008D725F" w14:paraId="182BA0CE" w14:textId="6274C2AC">
      <w:pPr>
        <w:spacing w:before="0" w:beforeAutospacing="off" w:after="0" w:afterAutospacing="off"/>
        <w:jc w:val="both"/>
      </w:pPr>
      <w:r w:rsidRPr="7CEEBE72" w:rsidR="650A2B45">
        <w:rPr>
          <w:rFonts w:ascii="Aptos" w:hAnsi="Aptos" w:eastAsia="Aptos" w:cs="Aptos"/>
          <w:noProof w:val="0"/>
          <w:color w:val="000000" w:themeColor="text1" w:themeTint="FF" w:themeShade="FF"/>
          <w:sz w:val="24"/>
          <w:szCs w:val="24"/>
          <w:lang w:val="en-GB"/>
        </w:rPr>
        <w:t>Beyond his academic work, Mr Lowther is engaged in university governance and advocacy. He serves as Joint President of UCU Glasgow (the local branch of the University and College Union) and as the academic trade union nominee on the University Court.</w:t>
      </w:r>
    </w:p>
    <w:p w:rsidRPr="008A53C6" w:rsidR="008D725F" w:rsidP="7CEEBE72" w:rsidRDefault="008D725F" w14:paraId="7C3820D7" w14:textId="790A5A1C">
      <w:pPr>
        <w:jc w:val="both"/>
        <w:rPr>
          <w:rFonts w:ascii="Arial" w:hAnsi="Arial" w:cs="Arial" w:asciiTheme="minorBidi" w:hAnsiTheme="minorBidi" w:cstheme="minorBidi"/>
          <w:sz w:val="22"/>
          <w:szCs w:val="22"/>
        </w:rPr>
      </w:pPr>
    </w:p>
    <w:sectPr w:rsidRPr="008A53C6" w:rsidR="008D725F" w:rsidSect="005A0AE0">
      <w:pgSz w:w="12240" w:h="15840" w:orient="portrait"/>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D6"/>
    <w:rsid w:val="00055A39"/>
    <w:rsid w:val="000B57CF"/>
    <w:rsid w:val="001E3552"/>
    <w:rsid w:val="00242EA2"/>
    <w:rsid w:val="00291CF4"/>
    <w:rsid w:val="00407F66"/>
    <w:rsid w:val="00414F6A"/>
    <w:rsid w:val="00491B0A"/>
    <w:rsid w:val="005A01CF"/>
    <w:rsid w:val="005B1F57"/>
    <w:rsid w:val="005B6E66"/>
    <w:rsid w:val="005D22CE"/>
    <w:rsid w:val="005F5D44"/>
    <w:rsid w:val="006121EF"/>
    <w:rsid w:val="00814699"/>
    <w:rsid w:val="008A53C6"/>
    <w:rsid w:val="008D725F"/>
    <w:rsid w:val="00907EBA"/>
    <w:rsid w:val="00AE580E"/>
    <w:rsid w:val="00C252F1"/>
    <w:rsid w:val="00CE5DD6"/>
    <w:rsid w:val="00CF5633"/>
    <w:rsid w:val="00D01520"/>
    <w:rsid w:val="00D22C4B"/>
    <w:rsid w:val="00D330A5"/>
    <w:rsid w:val="00D7621E"/>
    <w:rsid w:val="00D82678"/>
    <w:rsid w:val="00DA1738"/>
    <w:rsid w:val="00DB02B3"/>
    <w:rsid w:val="00DC4030"/>
    <w:rsid w:val="00EA0797"/>
    <w:rsid w:val="00F30A83"/>
    <w:rsid w:val="00F61939"/>
    <w:rsid w:val="00FD0122"/>
    <w:rsid w:val="02931275"/>
    <w:rsid w:val="0D910E77"/>
    <w:rsid w:val="18315F22"/>
    <w:rsid w:val="3346FED2"/>
    <w:rsid w:val="38778771"/>
    <w:rsid w:val="3A4DB217"/>
    <w:rsid w:val="5C6C738C"/>
    <w:rsid w:val="650A2B45"/>
    <w:rsid w:val="6708B33E"/>
    <w:rsid w:val="67546ABF"/>
    <w:rsid w:val="6C26F009"/>
    <w:rsid w:val="7CEEBE72"/>
    <w:rsid w:val="7E82F1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629399"/>
  <w15:docId w15:val="{DB552655-2B2C-4F79-8C07-0D6BA612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2678"/>
    <w:rPr>
      <w:sz w:val="24"/>
      <w:szCs w:val="24"/>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DC4880"/>
    <w:rPr>
      <w:rFonts w:ascii="Lucida Grande" w:hAnsi="Lucida Grande"/>
      <w:sz w:val="18"/>
      <w:szCs w:val="18"/>
    </w:rPr>
  </w:style>
  <w:style w:type="character" w:styleId="Hyperlink">
    <w:name w:val="Hyperlink"/>
    <w:basedOn w:val="DefaultParagraphFont"/>
    <w:rsid w:val="001F67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36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3.xml" Id="rId9" /><Relationship Type="http://schemas.openxmlformats.org/officeDocument/2006/relationships/image" Target="/media/image.jpg" Id="rId14872702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B421C9110224AA02A18D8D10E16F5" ma:contentTypeVersion="16" ma:contentTypeDescription="Create a new document." ma:contentTypeScope="" ma:versionID="28b369fd1b1c9480cf282880cabed92d">
  <xsd:schema xmlns:xsd="http://www.w3.org/2001/XMLSchema" xmlns:xs="http://www.w3.org/2001/XMLSchema" xmlns:p="http://schemas.microsoft.com/office/2006/metadata/properties" xmlns:ns2="388971c7-f163-48c6-ac2a-a72ef385c425" xmlns:ns3="3fe2dadf-0dc9-49e1-9e42-c49aaf4cab93" targetNamespace="http://schemas.microsoft.com/office/2006/metadata/properties" ma:root="true" ma:fieldsID="d01aa2a1f643ddc8a1172b6acb110adb" ns2:_="" ns3:_="">
    <xsd:import namespace="388971c7-f163-48c6-ac2a-a72ef385c425"/>
    <xsd:import namespace="3fe2dadf-0dc9-49e1-9e42-c49aaf4cab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971c7-f163-48c6-ac2a-a72ef385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2dadf-0dc9-49e1-9e42-c49aaf4cab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3d8375-64cf-4d01-8523-098991c64f78}" ma:internalName="TaxCatchAll" ma:showField="CatchAllData" ma:web="3fe2dadf-0dc9-49e1-9e42-c49aaf4cab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8971c7-f163-48c6-ac2a-a72ef385c425">
      <Terms xmlns="http://schemas.microsoft.com/office/infopath/2007/PartnerControls"/>
    </lcf76f155ced4ddcb4097134ff3c332f>
    <TaxCatchAll xmlns="3fe2dadf-0dc9-49e1-9e42-c49aaf4cab93" xsi:nil="true"/>
  </documentManagement>
</p:properties>
</file>

<file path=customXml/itemProps1.xml><?xml version="1.0" encoding="utf-8"?>
<ds:datastoreItem xmlns:ds="http://schemas.openxmlformats.org/officeDocument/2006/customXml" ds:itemID="{28D42310-F1E0-4B1C-B13B-8A97ED7A7C52}"/>
</file>

<file path=customXml/itemProps2.xml><?xml version="1.0" encoding="utf-8"?>
<ds:datastoreItem xmlns:ds="http://schemas.openxmlformats.org/officeDocument/2006/customXml" ds:itemID="{7561EEC9-F0DE-4978-A281-97D595296BA2}"/>
</file>

<file path=customXml/itemProps3.xml><?xml version="1.0" encoding="utf-8"?>
<ds:datastoreItem xmlns:ds="http://schemas.openxmlformats.org/officeDocument/2006/customXml" ds:itemID="{E69E20DE-28F6-40C9-BB78-79E9723F34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Glasgow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Alan Owen is a Senate Assessor on the University Court and in that role he is a member of the University Estates Committee and</dc:title>
  <dc:creator>Alan Owen User</dc:creator>
  <lastModifiedBy>Amber Higgins</lastModifiedBy>
  <revision>5</revision>
  <lastPrinted>2023-08-25T10:10:00.0000000Z</lastPrinted>
  <dcterms:created xsi:type="dcterms:W3CDTF">2023-09-05T14:10:00.0000000Z</dcterms:created>
  <dcterms:modified xsi:type="dcterms:W3CDTF">2025-12-03T08:10:14.6166660Z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0x010100F2AB421C9110224AA02A18D8D10E16F5</vt:lpwstr>
  </property>
  <property fmtid="{D5CDD505-2E9C-101B-9397-08002B2CF9AE}" pid="3" name="MediaServiceImageTags">
    <vt:lpwstr/>
  </property>
</Properties>
</file>