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7FCA14B" w14:textId="77777777" w:rsidR="00390E67" w:rsidRPr="00390E67" w:rsidRDefault="00390E67" w:rsidP="00390E6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US"/>
        </w:rPr>
      </w:pPr>
      <w:r w:rsidRPr="00390E67">
        <w:rPr>
          <w:rFonts w:eastAsia="Times New Roman" w:cs="Arial"/>
          <w:noProof/>
        </w:rPr>
        <w:drawing>
          <wp:inline distT="0" distB="0" distL="0" distR="0" wp14:anchorId="4A6878E2" wp14:editId="30F55B50">
            <wp:extent cx="2395855" cy="60960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49FC7" w14:textId="77777777" w:rsidR="00390E67" w:rsidRPr="00390E67" w:rsidRDefault="00390E67" w:rsidP="00390E6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US"/>
        </w:rPr>
      </w:pPr>
    </w:p>
    <w:p w14:paraId="3F324D7D" w14:textId="77777777" w:rsidR="00390E67" w:rsidRPr="00963C1C" w:rsidRDefault="00390E67" w:rsidP="00390E67">
      <w:pPr>
        <w:rPr>
          <w:b/>
          <w:sz w:val="28"/>
          <w:szCs w:val="28"/>
        </w:rPr>
      </w:pPr>
      <w:r w:rsidRPr="00963C1C">
        <w:rPr>
          <w:b/>
          <w:sz w:val="28"/>
          <w:szCs w:val="28"/>
        </w:rPr>
        <w:t>Accessible Events Policy</w:t>
      </w:r>
    </w:p>
    <w:p w14:paraId="07D39718" w14:textId="77777777" w:rsidR="00390E67" w:rsidRPr="00390E67" w:rsidRDefault="00390E67" w:rsidP="00390E67">
      <w:pPr>
        <w:spacing w:after="0" w:line="240" w:lineRule="auto"/>
        <w:contextualSpacing/>
        <w:rPr>
          <w:rFonts w:eastAsia="Times New Roman" w:cs="Arial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5"/>
        <w:gridCol w:w="1121"/>
      </w:tblGrid>
      <w:tr w:rsidR="00390E67" w:rsidRPr="00390E67" w14:paraId="186A767E" w14:textId="77777777" w:rsidTr="008126C8">
        <w:tc>
          <w:tcPr>
            <w:tcW w:w="4464" w:type="pct"/>
          </w:tcPr>
          <w:p w14:paraId="5B582FA9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390E67">
              <w:rPr>
                <w:rFonts w:eastAsia="Times New Roman" w:cs="Arial"/>
                <w:b/>
              </w:rPr>
              <w:t>Content</w:t>
            </w:r>
            <w:r>
              <w:rPr>
                <w:rFonts w:eastAsia="Times New Roman" w:cs="Arial"/>
                <w:b/>
              </w:rPr>
              <w:t>s</w:t>
            </w:r>
          </w:p>
          <w:p w14:paraId="61294C38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14:paraId="085DFAC8" w14:textId="77777777" w:rsidR="00390E67" w:rsidRPr="00390E67" w:rsidRDefault="00390E67" w:rsidP="00390E67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390E67">
              <w:rPr>
                <w:rFonts w:eastAsia="Times New Roman" w:cs="Arial"/>
                <w:b/>
              </w:rPr>
              <w:t>Page</w:t>
            </w:r>
          </w:p>
        </w:tc>
      </w:tr>
      <w:tr w:rsidR="00390E67" w:rsidRPr="00390E67" w14:paraId="6AC163B2" w14:textId="77777777" w:rsidTr="008126C8">
        <w:tc>
          <w:tcPr>
            <w:tcW w:w="4464" w:type="pct"/>
          </w:tcPr>
          <w:p w14:paraId="47507D37" w14:textId="77777777" w:rsidR="00390E67" w:rsidRPr="00390E67" w:rsidRDefault="00390E67" w:rsidP="00390E67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36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390E67">
              <w:rPr>
                <w:rFonts w:eastAsia="Times New Roman" w:cs="Arial"/>
              </w:rPr>
              <w:t xml:space="preserve">Introduction </w:t>
            </w:r>
          </w:p>
          <w:p w14:paraId="75E07EB8" w14:textId="77777777" w:rsidR="00390E67" w:rsidRDefault="00390E67" w:rsidP="00390E67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36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390E67">
              <w:rPr>
                <w:rFonts w:eastAsia="Times New Roman" w:cs="Arial"/>
              </w:rPr>
              <w:t>Policy</w:t>
            </w:r>
            <w:r>
              <w:rPr>
                <w:rFonts w:eastAsia="Times New Roman" w:cs="Arial"/>
              </w:rPr>
              <w:t xml:space="preserve"> Statement</w:t>
            </w:r>
          </w:p>
          <w:p w14:paraId="406A4D95" w14:textId="77777777" w:rsidR="00390E67" w:rsidRPr="00390E67" w:rsidRDefault="00390E67" w:rsidP="00390E67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36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390E67">
              <w:rPr>
                <w:rFonts w:eastAsia="Times New Roman" w:cs="Arial"/>
              </w:rPr>
              <w:t>University Responsibilities</w:t>
            </w:r>
          </w:p>
          <w:p w14:paraId="492F26F8" w14:textId="77777777" w:rsidR="00390E67" w:rsidRPr="00390E67" w:rsidRDefault="00390E67" w:rsidP="00390E67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36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390E67">
              <w:rPr>
                <w:rFonts w:eastAsia="Times New Roman" w:cs="Arial"/>
              </w:rPr>
              <w:t xml:space="preserve">Event organisers’ responsibility </w:t>
            </w:r>
          </w:p>
          <w:p w14:paraId="30F6C9C4" w14:textId="77777777" w:rsidR="00390E67" w:rsidRPr="00390E67" w:rsidRDefault="00390E67" w:rsidP="00390E67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360"/>
              <w:contextualSpacing/>
              <w:rPr>
                <w:rFonts w:eastAsia="Times New Roman" w:cs="Arial"/>
                <w:sz w:val="24"/>
                <w:szCs w:val="24"/>
              </w:rPr>
            </w:pPr>
            <w:r w:rsidRPr="00390E67">
              <w:rPr>
                <w:rFonts w:eastAsia="Times New Roman" w:cs="Arial"/>
              </w:rPr>
              <w:t>Individuals’ responsibility</w:t>
            </w:r>
          </w:p>
          <w:p w14:paraId="06A73D99" w14:textId="77777777" w:rsidR="00390E67" w:rsidRPr="00390E67" w:rsidRDefault="00390E67" w:rsidP="00390E67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360"/>
              <w:contextualSpacing/>
              <w:rPr>
                <w:rFonts w:eastAsia="Times New Roman" w:cs="Arial"/>
              </w:rPr>
            </w:pPr>
            <w:r w:rsidRPr="00390E67">
              <w:rPr>
                <w:rFonts w:eastAsia="Times New Roman" w:cs="Arial"/>
              </w:rPr>
              <w:t>Accessible Events Checklist</w:t>
            </w:r>
          </w:p>
          <w:p w14:paraId="58F2BE71" w14:textId="77777777" w:rsidR="00390E67" w:rsidRPr="00390E67" w:rsidRDefault="00390E67" w:rsidP="00390E67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360"/>
              <w:contextualSpacing/>
              <w:rPr>
                <w:rFonts w:eastAsia="Times New Roman" w:cs="Arial"/>
              </w:rPr>
            </w:pPr>
            <w:r w:rsidRPr="00390E67">
              <w:rPr>
                <w:rFonts w:eastAsia="Times New Roman" w:cs="Arial"/>
              </w:rPr>
              <w:t>Other information Monitoring of this procedure</w:t>
            </w:r>
          </w:p>
          <w:p w14:paraId="7380E72A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</w:tcPr>
          <w:p w14:paraId="33312899" w14:textId="77777777" w:rsidR="00390E67" w:rsidRPr="00390E67" w:rsidRDefault="00390E67" w:rsidP="00390E67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  <w:r w:rsidRPr="00390E67">
              <w:rPr>
                <w:rFonts w:eastAsia="Times New Roman" w:cs="Arial"/>
              </w:rPr>
              <w:t>2</w:t>
            </w:r>
          </w:p>
          <w:p w14:paraId="7FEF569C" w14:textId="77777777" w:rsidR="00390E67" w:rsidRPr="00390E67" w:rsidRDefault="00390E67" w:rsidP="00390E67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  <w:r w:rsidRPr="00390E67">
              <w:rPr>
                <w:rFonts w:eastAsia="Times New Roman" w:cs="Arial"/>
              </w:rPr>
              <w:t>2</w:t>
            </w:r>
          </w:p>
          <w:p w14:paraId="1BDAA77E" w14:textId="77777777" w:rsidR="00390E67" w:rsidRPr="00390E67" w:rsidRDefault="00390E67" w:rsidP="00390E67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</w:rPr>
              <w:t>2</w:t>
            </w:r>
          </w:p>
          <w:p w14:paraId="2E585A53" w14:textId="77777777" w:rsidR="00390E67" w:rsidRPr="00390E67" w:rsidRDefault="00390E67" w:rsidP="00390E67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</w:rPr>
              <w:t>2</w:t>
            </w:r>
          </w:p>
          <w:p w14:paraId="0E8DFBEB" w14:textId="77777777" w:rsidR="00390E67" w:rsidRPr="00390E67" w:rsidRDefault="00390E67" w:rsidP="00390E67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  <w:r w:rsidRPr="00390E67">
              <w:rPr>
                <w:rFonts w:eastAsia="Times New Roman" w:cs="Arial"/>
              </w:rPr>
              <w:t>3</w:t>
            </w:r>
          </w:p>
          <w:p w14:paraId="78063112" w14:textId="77777777" w:rsidR="00390E67" w:rsidRPr="00390E67" w:rsidRDefault="00390E67" w:rsidP="00390E67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</w:rPr>
              <w:t>3</w:t>
            </w:r>
          </w:p>
          <w:p w14:paraId="2095836A" w14:textId="77777777" w:rsidR="00390E67" w:rsidRPr="00390E67" w:rsidRDefault="00390E67" w:rsidP="00390E67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</w:rPr>
              <w:t>3</w:t>
            </w:r>
          </w:p>
          <w:p w14:paraId="22DF475C" w14:textId="77777777" w:rsidR="00390E67" w:rsidRPr="00390E67" w:rsidRDefault="00390E67" w:rsidP="00390E67">
            <w:pPr>
              <w:spacing w:after="0" w:line="240" w:lineRule="auto"/>
              <w:contextualSpacing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181A8440" w14:textId="77777777" w:rsidR="00390E67" w:rsidRPr="00390E67" w:rsidRDefault="00390E67" w:rsidP="00390E67">
      <w:pPr>
        <w:spacing w:after="0" w:line="240" w:lineRule="auto"/>
        <w:contextualSpacing/>
        <w:rPr>
          <w:rFonts w:eastAsia="Times New Roman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667"/>
        <w:gridCol w:w="2913"/>
        <w:gridCol w:w="3967"/>
      </w:tblGrid>
      <w:tr w:rsidR="00390E67" w:rsidRPr="00390E67" w14:paraId="24AE6703" w14:textId="77777777" w:rsidTr="006950B9">
        <w:tc>
          <w:tcPr>
            <w:tcW w:w="913" w:type="pct"/>
          </w:tcPr>
          <w:p w14:paraId="4C5043E5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390E67">
              <w:rPr>
                <w:rFonts w:eastAsia="Times New Roman" w:cs="Arial"/>
                <w:b/>
              </w:rPr>
              <w:t>V</w:t>
            </w:r>
            <w:r>
              <w:rPr>
                <w:rFonts w:eastAsia="Times New Roman" w:cs="Arial"/>
                <w:b/>
              </w:rPr>
              <w:t>1</w:t>
            </w:r>
            <w:r w:rsidRPr="00390E67">
              <w:rPr>
                <w:rFonts w:eastAsia="Times New Roman" w:cs="Arial"/>
                <w:b/>
              </w:rPr>
              <w:t>.0 Approved by</w:t>
            </w:r>
          </w:p>
        </w:tc>
        <w:tc>
          <w:tcPr>
            <w:tcW w:w="797" w:type="pct"/>
          </w:tcPr>
          <w:p w14:paraId="3E498E52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390E67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1393" w:type="pct"/>
          </w:tcPr>
          <w:p w14:paraId="26E5A95F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390E67">
              <w:rPr>
                <w:rFonts w:eastAsia="Times New Roman" w:cs="Arial"/>
                <w:b/>
              </w:rPr>
              <w:t>Review Date</w:t>
            </w:r>
          </w:p>
        </w:tc>
        <w:tc>
          <w:tcPr>
            <w:tcW w:w="1897" w:type="pct"/>
          </w:tcPr>
          <w:p w14:paraId="539F6339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390E67">
              <w:rPr>
                <w:rFonts w:eastAsia="Times New Roman" w:cs="Arial"/>
                <w:b/>
              </w:rPr>
              <w:t>Responsible Department</w:t>
            </w:r>
          </w:p>
        </w:tc>
      </w:tr>
      <w:tr w:rsidR="00390E67" w:rsidRPr="00390E67" w14:paraId="38DC3D20" w14:textId="77777777" w:rsidTr="006950B9">
        <w:tc>
          <w:tcPr>
            <w:tcW w:w="913" w:type="pct"/>
          </w:tcPr>
          <w:p w14:paraId="51B2A7BE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</w:rPr>
              <w:t>EDSC</w:t>
            </w:r>
          </w:p>
          <w:p w14:paraId="4DDA1311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97" w:type="pct"/>
          </w:tcPr>
          <w:p w14:paraId="421A545C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</w:rPr>
              <w:t>25/11/2014</w:t>
            </w:r>
          </w:p>
          <w:p w14:paraId="07231774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93" w:type="pct"/>
          </w:tcPr>
          <w:p w14:paraId="6847824C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390E67">
              <w:rPr>
                <w:rFonts w:eastAsia="Times New Roman" w:cs="Arial"/>
              </w:rPr>
              <w:t>3 years (or earlier if there are significant legislative changes)</w:t>
            </w:r>
          </w:p>
        </w:tc>
        <w:tc>
          <w:tcPr>
            <w:tcW w:w="1897" w:type="pct"/>
          </w:tcPr>
          <w:p w14:paraId="1A5E908D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 w:rsidRPr="00390E67">
              <w:rPr>
                <w:rFonts w:eastAsia="Times New Roman" w:cs="Arial"/>
              </w:rPr>
              <w:t>Equality and Diversity Unit</w:t>
            </w:r>
          </w:p>
        </w:tc>
      </w:tr>
    </w:tbl>
    <w:p w14:paraId="7421CE89" w14:textId="77777777" w:rsidR="00390E67" w:rsidRPr="00390E67" w:rsidRDefault="00390E67" w:rsidP="00390E67">
      <w:pPr>
        <w:spacing w:after="0" w:line="240" w:lineRule="auto"/>
        <w:contextualSpacing/>
        <w:rPr>
          <w:rFonts w:eastAsia="Times New Roman" w:cs="Arial"/>
        </w:rPr>
      </w:pPr>
    </w:p>
    <w:p w14:paraId="4FFD5CC6" w14:textId="77777777" w:rsidR="00390E67" w:rsidRPr="00390E67" w:rsidRDefault="00390E67" w:rsidP="00390E67">
      <w:pPr>
        <w:spacing w:after="0" w:line="240" w:lineRule="auto"/>
        <w:contextualSpacing/>
        <w:rPr>
          <w:rFonts w:eastAsia="Times New Roman" w:cs="Arial"/>
        </w:rPr>
      </w:pPr>
      <w:r w:rsidRPr="00390E67">
        <w:rPr>
          <w:rFonts w:eastAsia="Times New Roman" w:cs="Arial"/>
        </w:rPr>
        <w:t>Version Control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656"/>
        <w:gridCol w:w="1259"/>
        <w:gridCol w:w="5640"/>
      </w:tblGrid>
      <w:tr w:rsidR="00390E67" w:rsidRPr="00390E67" w14:paraId="14697965" w14:textId="77777777" w:rsidTr="001C5CDB">
        <w:tc>
          <w:tcPr>
            <w:tcW w:w="909" w:type="pct"/>
          </w:tcPr>
          <w:p w14:paraId="45DCED46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390E67">
              <w:rPr>
                <w:rFonts w:eastAsia="Times New Roman" w:cs="Arial"/>
                <w:b/>
              </w:rPr>
              <w:t>Version</w:t>
            </w:r>
          </w:p>
        </w:tc>
        <w:tc>
          <w:tcPr>
            <w:tcW w:w="792" w:type="pct"/>
          </w:tcPr>
          <w:p w14:paraId="47876BFF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390E67">
              <w:rPr>
                <w:rFonts w:eastAsia="Times New Roman" w:cs="Arial"/>
                <w:b/>
              </w:rPr>
              <w:t>Approved by</w:t>
            </w:r>
          </w:p>
        </w:tc>
        <w:tc>
          <w:tcPr>
            <w:tcW w:w="602" w:type="pct"/>
          </w:tcPr>
          <w:p w14:paraId="3147001C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390E67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2697" w:type="pct"/>
          </w:tcPr>
          <w:p w14:paraId="0BDC1049" w14:textId="77777777" w:rsidR="00390E67" w:rsidRPr="00390E67" w:rsidRDefault="00390E67" w:rsidP="00390E67">
            <w:pPr>
              <w:spacing w:after="0" w:line="240" w:lineRule="auto"/>
              <w:contextualSpacing/>
              <w:rPr>
                <w:rFonts w:eastAsia="Times New Roman" w:cs="Arial"/>
                <w:b/>
                <w:sz w:val="24"/>
                <w:szCs w:val="24"/>
              </w:rPr>
            </w:pPr>
            <w:r w:rsidRPr="00390E67">
              <w:rPr>
                <w:rFonts w:eastAsia="Times New Roman" w:cs="Arial"/>
                <w:b/>
              </w:rPr>
              <w:t>Amendment to</w:t>
            </w:r>
          </w:p>
        </w:tc>
      </w:tr>
      <w:tr w:rsidR="00390E67" w:rsidRPr="00390E67" w14:paraId="6DAF976B" w14:textId="77777777" w:rsidTr="001C5CDB">
        <w:tc>
          <w:tcPr>
            <w:tcW w:w="909" w:type="pct"/>
          </w:tcPr>
          <w:p w14:paraId="2D62C600" w14:textId="77777777" w:rsidR="00390E67" w:rsidRPr="00390E67" w:rsidRDefault="00331732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1.1</w:t>
            </w:r>
          </w:p>
        </w:tc>
        <w:tc>
          <w:tcPr>
            <w:tcW w:w="792" w:type="pct"/>
          </w:tcPr>
          <w:p w14:paraId="4152AB37" w14:textId="77777777" w:rsidR="00390E67" w:rsidRPr="00390E67" w:rsidRDefault="00331732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EDU</w:t>
            </w:r>
          </w:p>
        </w:tc>
        <w:tc>
          <w:tcPr>
            <w:tcW w:w="602" w:type="pct"/>
          </w:tcPr>
          <w:p w14:paraId="1B7F462F" w14:textId="77777777" w:rsidR="00390E67" w:rsidRPr="00390E67" w:rsidRDefault="003E544E" w:rsidP="003E544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26.02.18</w:t>
            </w:r>
          </w:p>
        </w:tc>
        <w:tc>
          <w:tcPr>
            <w:tcW w:w="2697" w:type="pct"/>
          </w:tcPr>
          <w:p w14:paraId="27406D58" w14:textId="31B5BBAC" w:rsidR="002D6903" w:rsidRPr="00390E67" w:rsidRDefault="003E544E" w:rsidP="001C5CDB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Updated names of </w:t>
            </w:r>
            <w:r w:rsidR="002D6903">
              <w:rPr>
                <w:rFonts w:eastAsia="Times New Roman" w:cs="Arial"/>
                <w:sz w:val="24"/>
                <w:szCs w:val="24"/>
              </w:rPr>
              <w:t>University Services within Policy.</w:t>
            </w:r>
            <w:r w:rsidR="001C5CDB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2D6903">
              <w:rPr>
                <w:rFonts w:eastAsia="Times New Roman" w:cs="Arial"/>
                <w:sz w:val="24"/>
                <w:szCs w:val="24"/>
              </w:rPr>
              <w:t>Checklist amended to include provision of seating for exhibitors.</w:t>
            </w:r>
          </w:p>
        </w:tc>
      </w:tr>
      <w:tr w:rsidR="006950B9" w:rsidRPr="00390E67" w14:paraId="26189945" w14:textId="77777777" w:rsidTr="001C5CDB">
        <w:tc>
          <w:tcPr>
            <w:tcW w:w="909" w:type="pct"/>
          </w:tcPr>
          <w:p w14:paraId="0450C488" w14:textId="5342E10F" w:rsidR="006950B9" w:rsidRDefault="00A178CE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1.2</w:t>
            </w:r>
          </w:p>
        </w:tc>
        <w:tc>
          <w:tcPr>
            <w:tcW w:w="792" w:type="pct"/>
          </w:tcPr>
          <w:p w14:paraId="2990552C" w14:textId="2C0A3A90" w:rsidR="006950B9" w:rsidRDefault="00A178CE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EDU</w:t>
            </w:r>
          </w:p>
        </w:tc>
        <w:tc>
          <w:tcPr>
            <w:tcW w:w="602" w:type="pct"/>
          </w:tcPr>
          <w:p w14:paraId="21204291" w14:textId="62D28AD0" w:rsidR="006950B9" w:rsidRDefault="00A178CE" w:rsidP="003E544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01.03.24</w:t>
            </w:r>
          </w:p>
        </w:tc>
        <w:tc>
          <w:tcPr>
            <w:tcW w:w="2697" w:type="pct"/>
          </w:tcPr>
          <w:p w14:paraId="6DA67663" w14:textId="01176739" w:rsidR="006950B9" w:rsidRDefault="00A178CE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Service names and web links updates</w:t>
            </w:r>
          </w:p>
        </w:tc>
      </w:tr>
      <w:tr w:rsidR="00C40D0E" w:rsidRPr="00390E67" w14:paraId="20E5EB50" w14:textId="77777777" w:rsidTr="001C5CDB">
        <w:tc>
          <w:tcPr>
            <w:tcW w:w="909" w:type="pct"/>
          </w:tcPr>
          <w:p w14:paraId="204055DC" w14:textId="422718E3" w:rsidR="00C40D0E" w:rsidRDefault="00C40D0E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1.2</w:t>
            </w:r>
          </w:p>
        </w:tc>
        <w:tc>
          <w:tcPr>
            <w:tcW w:w="792" w:type="pct"/>
          </w:tcPr>
          <w:p w14:paraId="5F2AAA98" w14:textId="39C8926D" w:rsidR="00C40D0E" w:rsidRDefault="00C40D0E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EDU</w:t>
            </w:r>
          </w:p>
        </w:tc>
        <w:tc>
          <w:tcPr>
            <w:tcW w:w="602" w:type="pct"/>
          </w:tcPr>
          <w:p w14:paraId="02DF629D" w14:textId="4492241D" w:rsidR="00C40D0E" w:rsidRDefault="00C40D0E" w:rsidP="003E544E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27.09.24</w:t>
            </w:r>
          </w:p>
        </w:tc>
        <w:tc>
          <w:tcPr>
            <w:tcW w:w="2697" w:type="pct"/>
          </w:tcPr>
          <w:p w14:paraId="7637744B" w14:textId="77777777" w:rsidR="00C40D0E" w:rsidRDefault="004041F9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Section 2. </w:t>
            </w:r>
            <w:r w:rsidR="00C40D0E">
              <w:rPr>
                <w:rFonts w:eastAsia="Times New Roman" w:cs="Arial"/>
                <w:sz w:val="24"/>
                <w:szCs w:val="24"/>
              </w:rPr>
              <w:t>Removal of reference to Research Institutes (RI)</w:t>
            </w:r>
            <w:r>
              <w:rPr>
                <w:rFonts w:eastAsia="Times New Roman" w:cs="Arial"/>
                <w:sz w:val="24"/>
                <w:szCs w:val="24"/>
              </w:rPr>
              <w:t xml:space="preserve"> and addition of ‘College’ to second paragraph.</w:t>
            </w:r>
          </w:p>
          <w:p w14:paraId="4ED6C8E5" w14:textId="1F1F124D" w:rsidR="004371AD" w:rsidRDefault="004371AD" w:rsidP="00390E67">
            <w:pPr>
              <w:spacing w:after="0" w:line="240" w:lineRule="auto"/>
              <w:contextualSpacing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Section 7 - Additional resources added to match online version.</w:t>
            </w:r>
          </w:p>
        </w:tc>
      </w:tr>
    </w:tbl>
    <w:p w14:paraId="18BCB5B9" w14:textId="77777777" w:rsidR="00390E67" w:rsidRPr="00390E67" w:rsidRDefault="00390E67" w:rsidP="00390E67">
      <w:pPr>
        <w:spacing w:after="0" w:line="240" w:lineRule="auto"/>
        <w:contextualSpacing/>
        <w:rPr>
          <w:rFonts w:eastAsia="Times New Roman" w:cs="Arial"/>
        </w:rPr>
      </w:pPr>
    </w:p>
    <w:p w14:paraId="1A9442E4" w14:textId="77777777" w:rsidR="00390E67" w:rsidRPr="00390E67" w:rsidRDefault="00390E67" w:rsidP="00390E67">
      <w:pPr>
        <w:spacing w:after="0" w:line="240" w:lineRule="auto"/>
        <w:contextualSpacing/>
        <w:rPr>
          <w:rFonts w:eastAsia="Times New Roman" w:cs="Arial"/>
        </w:rPr>
      </w:pPr>
      <w:bookmarkStart w:id="0" w:name="d.en.75391"/>
      <w:bookmarkEnd w:id="0"/>
      <w:r w:rsidRPr="00390E67">
        <w:rPr>
          <w:rFonts w:eastAsia="Times New Roman" w:cs="Arial"/>
        </w:rPr>
        <w:t xml:space="preserve">Titles used in this policy may be subject to change. The titles are accurate at the time of approval.  </w:t>
      </w:r>
    </w:p>
    <w:p w14:paraId="44D6DFA6" w14:textId="77777777" w:rsidR="00390E67" w:rsidRPr="00390E67" w:rsidRDefault="00390E67" w:rsidP="00390E67">
      <w:pPr>
        <w:spacing w:after="0" w:line="240" w:lineRule="auto"/>
        <w:contextualSpacing/>
        <w:rPr>
          <w:rFonts w:eastAsia="Times New Roman" w:cs="Arial"/>
        </w:rPr>
      </w:pPr>
    </w:p>
    <w:p w14:paraId="024EAD57" w14:textId="77777777" w:rsidR="00390E67" w:rsidRPr="00390E67" w:rsidRDefault="00390E67" w:rsidP="00390E67">
      <w:pPr>
        <w:rPr>
          <w:rFonts w:eastAsia="Times New Roman" w:cstheme="minorHAnsi"/>
          <w:b/>
          <w:sz w:val="24"/>
          <w:szCs w:val="24"/>
          <w:lang w:eastAsia="en-US"/>
        </w:rPr>
      </w:pPr>
      <w:bookmarkStart w:id="1" w:name="d.en.33372"/>
      <w:bookmarkEnd w:id="1"/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130885D" wp14:editId="539A3753">
                <wp:extent cx="6166485" cy="504190"/>
                <wp:effectExtent l="0" t="0" r="24765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5041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DEFA7" w14:textId="0A0F3CC5" w:rsidR="00390E67" w:rsidRPr="00EE2982" w:rsidRDefault="00390E67" w:rsidP="00390E67">
                            <w:pPr>
                              <w:contextualSpacing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EE2982">
                              <w:rPr>
                                <w:rFonts w:cstheme="minorHAnsi"/>
                                <w:b/>
                                <w:bCs/>
                              </w:rPr>
                              <w:t>Please feel free to use the information contained within this Policy by acknowledging the University of Glasgow and/or the appropriate source.</w:t>
                            </w:r>
                          </w:p>
                          <w:p w14:paraId="48EF77CA" w14:textId="77777777" w:rsidR="00390E67" w:rsidRDefault="00390E67" w:rsidP="00390E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308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5.5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" fillcolor="#c6d9f1 [671]">
                <v:textbox>
                  <w:txbxContent>
                    <w:p w14:paraId="004DEFA7" w14:textId="0A0F3CC5" w:rsidR="00390E67" w:rsidRPr="00EE2982" w:rsidRDefault="00390E67" w:rsidP="00390E67">
                      <w:pPr>
                        <w:contextualSpacing/>
                        <w:rPr>
                          <w:rFonts w:cstheme="minorHAnsi"/>
                          <w:b/>
                          <w:bCs/>
                        </w:rPr>
                      </w:pPr>
                      <w:r w:rsidRPr="00EE2982">
                        <w:rPr>
                          <w:rFonts w:cstheme="minorHAnsi"/>
                          <w:b/>
                          <w:bCs/>
                        </w:rPr>
                        <w:t>Please feel free to use the information contained within this Policy by acknowledging the University of Glasgow and/or the appropriate source.</w:t>
                      </w:r>
                    </w:p>
                    <w:p w14:paraId="48EF77CA" w14:textId="77777777" w:rsidR="00390E67" w:rsidRDefault="00390E67" w:rsidP="00390E67"/>
                  </w:txbxContent>
                </v:textbox>
                <w10:anchorlock/>
              </v:shape>
            </w:pict>
          </mc:Fallback>
        </mc:AlternateContent>
      </w:r>
      <w:r w:rsidRPr="00390E67">
        <w:rPr>
          <w:rFonts w:eastAsia="Times New Roman" w:cstheme="minorHAnsi"/>
          <w:b/>
        </w:rPr>
        <w:br w:type="page"/>
      </w:r>
    </w:p>
    <w:p w14:paraId="1F5C8167" w14:textId="77777777" w:rsidR="00390E67" w:rsidRDefault="00390E67">
      <w:pPr>
        <w:rPr>
          <w:b/>
          <w:sz w:val="28"/>
          <w:szCs w:val="28"/>
        </w:rPr>
      </w:pPr>
      <w:r w:rsidRPr="00390E67">
        <w:rPr>
          <w:rFonts w:eastAsia="Times New Roman" w:cs="Arial"/>
          <w:noProof/>
        </w:rPr>
        <w:lastRenderedPageBreak/>
        <w:drawing>
          <wp:inline distT="0" distB="0" distL="0" distR="0" wp14:anchorId="209EBBDD" wp14:editId="4FBCE946">
            <wp:extent cx="2395855" cy="609600"/>
            <wp:effectExtent l="0" t="0" r="4445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18FF" w14:textId="77777777" w:rsidR="00516DAF" w:rsidRPr="00963C1C" w:rsidRDefault="000F07F7">
      <w:pPr>
        <w:rPr>
          <w:b/>
          <w:sz w:val="28"/>
          <w:szCs w:val="28"/>
        </w:rPr>
      </w:pPr>
      <w:r w:rsidRPr="00963C1C">
        <w:rPr>
          <w:b/>
          <w:sz w:val="28"/>
          <w:szCs w:val="28"/>
        </w:rPr>
        <w:t>Accessible Events Policy</w:t>
      </w:r>
    </w:p>
    <w:p w14:paraId="4F14D18B" w14:textId="77777777" w:rsidR="000F07F7" w:rsidRPr="00963C1C" w:rsidRDefault="000F07F7">
      <w:pPr>
        <w:rPr>
          <w:sz w:val="28"/>
          <w:szCs w:val="28"/>
        </w:rPr>
      </w:pPr>
      <w:r w:rsidRPr="00963C1C">
        <w:rPr>
          <w:b/>
          <w:sz w:val="28"/>
          <w:szCs w:val="28"/>
        </w:rPr>
        <w:t>1. Introduction</w:t>
      </w:r>
    </w:p>
    <w:p w14:paraId="6CB79257" w14:textId="77777777" w:rsidR="000F07F7" w:rsidRPr="00963C1C" w:rsidRDefault="000F07F7">
      <w:pPr>
        <w:rPr>
          <w:sz w:val="24"/>
          <w:szCs w:val="24"/>
        </w:rPr>
      </w:pPr>
      <w:r w:rsidRPr="00963C1C">
        <w:rPr>
          <w:sz w:val="24"/>
          <w:szCs w:val="24"/>
        </w:rPr>
        <w:t xml:space="preserve">The University of Glasgow is committed to ensuring access to all events held on campus, where possible. The Equality Act 2010 </w:t>
      </w:r>
      <w:r w:rsidR="00DB1EA8" w:rsidRPr="00963C1C">
        <w:rPr>
          <w:sz w:val="24"/>
          <w:szCs w:val="24"/>
        </w:rPr>
        <w:t>Section 29 Provision of Services, states:</w:t>
      </w:r>
    </w:p>
    <w:p w14:paraId="5976136F" w14:textId="77777777" w:rsidR="00E05A68" w:rsidRPr="00963C1C" w:rsidRDefault="00E05A68" w:rsidP="00DB1EA8">
      <w:pPr>
        <w:ind w:left="720"/>
        <w:rPr>
          <w:i/>
          <w:sz w:val="24"/>
          <w:szCs w:val="24"/>
        </w:rPr>
      </w:pPr>
      <w:r w:rsidRPr="00963C1C">
        <w:rPr>
          <w:i/>
          <w:sz w:val="24"/>
          <w:szCs w:val="24"/>
        </w:rPr>
        <w:t xml:space="preserve">A person (a “service-provider”) concerned with the provision of a service to the public or a section of the public (for payment or not) must not discriminate against a person requiring the service by not providing the person with the service. </w:t>
      </w:r>
    </w:p>
    <w:p w14:paraId="21D45EAB" w14:textId="77777777" w:rsidR="000F07F7" w:rsidRPr="00963C1C" w:rsidRDefault="000F07F7">
      <w:pPr>
        <w:rPr>
          <w:b/>
          <w:sz w:val="28"/>
          <w:szCs w:val="28"/>
        </w:rPr>
      </w:pPr>
      <w:r w:rsidRPr="00963C1C">
        <w:rPr>
          <w:b/>
          <w:sz w:val="28"/>
          <w:szCs w:val="28"/>
        </w:rPr>
        <w:t>2. Policy statement</w:t>
      </w:r>
    </w:p>
    <w:p w14:paraId="6B409BB0" w14:textId="77777777" w:rsidR="001D2D3C" w:rsidRPr="00963C1C" w:rsidRDefault="001012DA">
      <w:pPr>
        <w:rPr>
          <w:sz w:val="24"/>
          <w:szCs w:val="24"/>
        </w:rPr>
      </w:pPr>
      <w:r w:rsidRPr="00963C1C">
        <w:rPr>
          <w:sz w:val="24"/>
          <w:szCs w:val="24"/>
        </w:rPr>
        <w:t xml:space="preserve">The University recognises it is a fundamental right for staff, students and visitors to access events held on campus. The University has a large and complex campus, with listed building, varying gradients and poorly designed (in terms of access) buildings. This makes access challenging. </w:t>
      </w:r>
    </w:p>
    <w:p w14:paraId="28A1996A" w14:textId="47BD4E8C" w:rsidR="000F07F7" w:rsidRPr="00963C1C" w:rsidRDefault="001012DA">
      <w:pPr>
        <w:rPr>
          <w:sz w:val="24"/>
          <w:szCs w:val="24"/>
        </w:rPr>
      </w:pPr>
      <w:r w:rsidRPr="00963C1C">
        <w:rPr>
          <w:sz w:val="24"/>
          <w:szCs w:val="24"/>
        </w:rPr>
        <w:t>However, as a basic principle</w:t>
      </w:r>
      <w:r w:rsidR="005637DB" w:rsidRPr="00963C1C">
        <w:rPr>
          <w:sz w:val="24"/>
          <w:szCs w:val="24"/>
        </w:rPr>
        <w:t>,</w:t>
      </w:r>
      <w:r w:rsidRPr="00963C1C">
        <w:rPr>
          <w:sz w:val="24"/>
          <w:szCs w:val="24"/>
        </w:rPr>
        <w:t xml:space="preserve"> all events open to the public </w:t>
      </w:r>
      <w:r w:rsidR="001D2D3C" w:rsidRPr="00963C1C">
        <w:rPr>
          <w:sz w:val="24"/>
          <w:szCs w:val="24"/>
        </w:rPr>
        <w:t>or</w:t>
      </w:r>
      <w:r w:rsidRPr="00963C1C">
        <w:rPr>
          <w:sz w:val="24"/>
          <w:szCs w:val="24"/>
        </w:rPr>
        <w:t xml:space="preserve"> </w:t>
      </w:r>
      <w:r w:rsidR="005637DB" w:rsidRPr="00963C1C">
        <w:rPr>
          <w:sz w:val="24"/>
          <w:szCs w:val="24"/>
        </w:rPr>
        <w:t xml:space="preserve">a </w:t>
      </w:r>
      <w:r w:rsidRPr="00963C1C">
        <w:rPr>
          <w:sz w:val="24"/>
          <w:szCs w:val="24"/>
        </w:rPr>
        <w:t>wide internal audience (excluding general teaching) should be held in an accessible venue.</w:t>
      </w:r>
      <w:r w:rsidR="00CD5B7E" w:rsidRPr="00963C1C">
        <w:rPr>
          <w:sz w:val="24"/>
          <w:szCs w:val="24"/>
        </w:rPr>
        <w:t xml:space="preserve"> This include</w:t>
      </w:r>
      <w:r w:rsidR="001D2D3C" w:rsidRPr="00963C1C">
        <w:rPr>
          <w:sz w:val="24"/>
          <w:szCs w:val="24"/>
        </w:rPr>
        <w:t xml:space="preserve">s </w:t>
      </w:r>
      <w:r w:rsidR="008E3836" w:rsidRPr="00963C1C">
        <w:rPr>
          <w:sz w:val="24"/>
          <w:szCs w:val="24"/>
        </w:rPr>
        <w:t>O</w:t>
      </w:r>
      <w:r w:rsidR="00CD5B7E" w:rsidRPr="00963C1C">
        <w:rPr>
          <w:sz w:val="24"/>
          <w:szCs w:val="24"/>
        </w:rPr>
        <w:t xml:space="preserve">pen </w:t>
      </w:r>
      <w:r w:rsidR="008E3836" w:rsidRPr="00963C1C">
        <w:rPr>
          <w:sz w:val="24"/>
          <w:szCs w:val="24"/>
        </w:rPr>
        <w:t>Day</w:t>
      </w:r>
      <w:r w:rsidR="00AF1092" w:rsidRPr="00963C1C">
        <w:rPr>
          <w:sz w:val="24"/>
          <w:szCs w:val="24"/>
        </w:rPr>
        <w:t>s</w:t>
      </w:r>
      <w:r w:rsidR="008E3836" w:rsidRPr="00963C1C">
        <w:rPr>
          <w:sz w:val="24"/>
          <w:szCs w:val="24"/>
        </w:rPr>
        <w:t>, Applicants</w:t>
      </w:r>
      <w:r w:rsidR="005637DB" w:rsidRPr="00963C1C">
        <w:rPr>
          <w:sz w:val="24"/>
          <w:szCs w:val="24"/>
        </w:rPr>
        <w:t>’</w:t>
      </w:r>
      <w:r w:rsidR="008E3836" w:rsidRPr="00963C1C">
        <w:rPr>
          <w:sz w:val="24"/>
          <w:szCs w:val="24"/>
        </w:rPr>
        <w:t xml:space="preserve"> Visit Day</w:t>
      </w:r>
      <w:r w:rsidR="00AF1092" w:rsidRPr="00963C1C">
        <w:rPr>
          <w:sz w:val="24"/>
          <w:szCs w:val="24"/>
        </w:rPr>
        <w:t>s</w:t>
      </w:r>
      <w:r w:rsidR="001D2D3C" w:rsidRPr="00963C1C">
        <w:rPr>
          <w:sz w:val="24"/>
          <w:szCs w:val="24"/>
        </w:rPr>
        <w:t xml:space="preserve">, </w:t>
      </w:r>
      <w:r w:rsidR="00CD5B7E" w:rsidRPr="00963C1C">
        <w:rPr>
          <w:sz w:val="24"/>
          <w:szCs w:val="24"/>
        </w:rPr>
        <w:t xml:space="preserve">induction events </w:t>
      </w:r>
      <w:r w:rsidR="001D2D3C" w:rsidRPr="00963C1C">
        <w:rPr>
          <w:b/>
          <w:sz w:val="24"/>
          <w:szCs w:val="24"/>
        </w:rPr>
        <w:t>and</w:t>
      </w:r>
      <w:r w:rsidR="00CD5B7E" w:rsidRPr="00963C1C">
        <w:rPr>
          <w:b/>
          <w:sz w:val="24"/>
          <w:szCs w:val="24"/>
        </w:rPr>
        <w:t xml:space="preserve"> those hosted at a local (</w:t>
      </w:r>
      <w:r w:rsidR="008D6751">
        <w:rPr>
          <w:b/>
          <w:sz w:val="24"/>
          <w:szCs w:val="24"/>
        </w:rPr>
        <w:t>College/</w:t>
      </w:r>
      <w:r w:rsidR="00CD5B7E" w:rsidRPr="00963C1C">
        <w:rPr>
          <w:b/>
          <w:sz w:val="24"/>
          <w:szCs w:val="24"/>
        </w:rPr>
        <w:t>School/Subject</w:t>
      </w:r>
      <w:r w:rsidR="00480517" w:rsidRPr="00963C1C">
        <w:rPr>
          <w:b/>
          <w:sz w:val="24"/>
          <w:szCs w:val="24"/>
        </w:rPr>
        <w:t>/Service</w:t>
      </w:r>
      <w:r w:rsidR="00CD5B7E" w:rsidRPr="00963C1C">
        <w:rPr>
          <w:b/>
          <w:sz w:val="24"/>
          <w:szCs w:val="24"/>
        </w:rPr>
        <w:t>) level</w:t>
      </w:r>
      <w:r w:rsidR="00CD5B7E" w:rsidRPr="00963C1C">
        <w:rPr>
          <w:sz w:val="24"/>
          <w:szCs w:val="24"/>
        </w:rPr>
        <w:t>.</w:t>
      </w:r>
    </w:p>
    <w:p w14:paraId="5A872F54" w14:textId="77777777" w:rsidR="001012DA" w:rsidRPr="00963C1C" w:rsidRDefault="00CD5B7E">
      <w:pPr>
        <w:rPr>
          <w:sz w:val="24"/>
          <w:szCs w:val="24"/>
        </w:rPr>
      </w:pPr>
      <w:r w:rsidRPr="00963C1C">
        <w:rPr>
          <w:sz w:val="24"/>
          <w:szCs w:val="24"/>
        </w:rPr>
        <w:t xml:space="preserve">This policy does not cover room booking requirements in relation to general teaching. If you have accessibility </w:t>
      </w:r>
      <w:r w:rsidRPr="00A54F73">
        <w:rPr>
          <w:sz w:val="24"/>
          <w:szCs w:val="24"/>
        </w:rPr>
        <w:t xml:space="preserve">requirements in relation to this either for a member of staff or a student, the School/College must inform </w:t>
      </w:r>
      <w:r w:rsidR="005110E1" w:rsidRPr="00A54F73">
        <w:rPr>
          <w:sz w:val="24"/>
          <w:szCs w:val="24"/>
        </w:rPr>
        <w:t xml:space="preserve">the </w:t>
      </w:r>
      <w:r w:rsidR="00331732" w:rsidRPr="00A54F73">
        <w:rPr>
          <w:sz w:val="24"/>
          <w:szCs w:val="24"/>
        </w:rPr>
        <w:t>Space Management and Timetabling (SM&amp;T)</w:t>
      </w:r>
      <w:r w:rsidR="00480517" w:rsidRPr="00A54F73">
        <w:rPr>
          <w:sz w:val="24"/>
          <w:szCs w:val="24"/>
        </w:rPr>
        <w:t xml:space="preserve"> </w:t>
      </w:r>
      <w:r w:rsidRPr="00A54F73">
        <w:rPr>
          <w:sz w:val="24"/>
          <w:szCs w:val="24"/>
        </w:rPr>
        <w:t xml:space="preserve">when </w:t>
      </w:r>
      <w:r w:rsidR="008E3836" w:rsidRPr="00A54F73">
        <w:rPr>
          <w:sz w:val="24"/>
          <w:szCs w:val="24"/>
        </w:rPr>
        <w:t xml:space="preserve">making </w:t>
      </w:r>
      <w:r w:rsidR="008E3836" w:rsidRPr="00963C1C">
        <w:rPr>
          <w:sz w:val="24"/>
          <w:szCs w:val="24"/>
        </w:rPr>
        <w:t>a booking</w:t>
      </w:r>
      <w:r w:rsidR="00AC5159" w:rsidRPr="00963C1C">
        <w:rPr>
          <w:sz w:val="24"/>
          <w:szCs w:val="24"/>
        </w:rPr>
        <w:t xml:space="preserve"> request</w:t>
      </w:r>
      <w:r w:rsidRPr="00963C1C">
        <w:rPr>
          <w:sz w:val="24"/>
          <w:szCs w:val="24"/>
        </w:rPr>
        <w:t>.</w:t>
      </w:r>
    </w:p>
    <w:p w14:paraId="0F2F8FB9" w14:textId="77777777" w:rsidR="000F07F7" w:rsidRPr="00963C1C" w:rsidRDefault="000F07F7">
      <w:pPr>
        <w:rPr>
          <w:b/>
          <w:sz w:val="28"/>
          <w:szCs w:val="28"/>
        </w:rPr>
      </w:pPr>
      <w:r w:rsidRPr="00963C1C">
        <w:rPr>
          <w:b/>
          <w:sz w:val="28"/>
          <w:szCs w:val="28"/>
        </w:rPr>
        <w:t>3. University responsibility</w:t>
      </w:r>
    </w:p>
    <w:p w14:paraId="2EA95665" w14:textId="77777777" w:rsidR="000F07F7" w:rsidRPr="00963C1C" w:rsidRDefault="001012DA">
      <w:pPr>
        <w:rPr>
          <w:sz w:val="24"/>
          <w:szCs w:val="24"/>
        </w:rPr>
      </w:pPr>
      <w:r w:rsidRPr="00963C1C">
        <w:rPr>
          <w:sz w:val="24"/>
          <w:szCs w:val="24"/>
        </w:rPr>
        <w:t>The U</w:t>
      </w:r>
      <w:r w:rsidR="000F07F7" w:rsidRPr="00963C1C">
        <w:rPr>
          <w:sz w:val="24"/>
          <w:szCs w:val="24"/>
        </w:rPr>
        <w:t>niversity will:</w:t>
      </w:r>
    </w:p>
    <w:p w14:paraId="31641E49" w14:textId="77777777" w:rsidR="00405F30" w:rsidRPr="00963C1C" w:rsidRDefault="000F07F7" w:rsidP="00142A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C1C">
        <w:rPr>
          <w:sz w:val="24"/>
          <w:szCs w:val="24"/>
        </w:rPr>
        <w:t>Ensure staff who are organising events are aware of the</w:t>
      </w:r>
      <w:r w:rsidR="003936A9" w:rsidRPr="00963C1C">
        <w:rPr>
          <w:sz w:val="24"/>
          <w:szCs w:val="24"/>
        </w:rPr>
        <w:t>ir</w:t>
      </w:r>
      <w:r w:rsidRPr="00963C1C">
        <w:rPr>
          <w:sz w:val="24"/>
          <w:szCs w:val="24"/>
        </w:rPr>
        <w:t xml:space="preserve"> responsibilities under the Equality Act 2010 and this policy.</w:t>
      </w:r>
    </w:p>
    <w:p w14:paraId="68EA95D5" w14:textId="77777777" w:rsidR="000F07F7" w:rsidRPr="00963C1C" w:rsidRDefault="000F07F7" w:rsidP="00142A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C1C">
        <w:rPr>
          <w:sz w:val="24"/>
          <w:szCs w:val="24"/>
        </w:rPr>
        <w:t>Ensure staff are aware of the accessible and non-accessible venues when they are booking them.</w:t>
      </w:r>
    </w:p>
    <w:p w14:paraId="0A82F8E1" w14:textId="77777777" w:rsidR="000F07F7" w:rsidRPr="00963C1C" w:rsidRDefault="000F07F7" w:rsidP="00142A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C1C">
        <w:rPr>
          <w:sz w:val="24"/>
          <w:szCs w:val="24"/>
        </w:rPr>
        <w:t>Ensure staff who are organising events have the resources to support a diverse range of attendees.</w:t>
      </w:r>
    </w:p>
    <w:p w14:paraId="5D9283D0" w14:textId="77777777" w:rsidR="000F07F7" w:rsidRPr="00963C1C" w:rsidRDefault="000F07F7">
      <w:pPr>
        <w:rPr>
          <w:b/>
          <w:sz w:val="28"/>
          <w:szCs w:val="28"/>
        </w:rPr>
      </w:pPr>
      <w:r w:rsidRPr="00963C1C">
        <w:rPr>
          <w:b/>
          <w:sz w:val="28"/>
          <w:szCs w:val="28"/>
        </w:rPr>
        <w:t xml:space="preserve">4. Event </w:t>
      </w:r>
      <w:r w:rsidR="00142A86" w:rsidRPr="00963C1C">
        <w:rPr>
          <w:b/>
          <w:sz w:val="28"/>
          <w:szCs w:val="28"/>
        </w:rPr>
        <w:t>organisers’</w:t>
      </w:r>
      <w:r w:rsidRPr="00963C1C">
        <w:rPr>
          <w:b/>
          <w:sz w:val="28"/>
          <w:szCs w:val="28"/>
        </w:rPr>
        <w:t xml:space="preserve"> responsibility</w:t>
      </w:r>
    </w:p>
    <w:p w14:paraId="58D7A59E" w14:textId="77777777" w:rsidR="000F07F7" w:rsidRPr="00963C1C" w:rsidRDefault="000F07F7">
      <w:pPr>
        <w:rPr>
          <w:sz w:val="24"/>
          <w:szCs w:val="24"/>
        </w:rPr>
      </w:pPr>
      <w:r w:rsidRPr="00963C1C">
        <w:rPr>
          <w:sz w:val="24"/>
          <w:szCs w:val="24"/>
        </w:rPr>
        <w:t>Event organisers will:</w:t>
      </w:r>
    </w:p>
    <w:p w14:paraId="63F97D2E" w14:textId="77777777" w:rsidR="000F07F7" w:rsidRPr="00963C1C" w:rsidRDefault="00405F30" w:rsidP="00142A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3C1C">
        <w:rPr>
          <w:sz w:val="24"/>
          <w:szCs w:val="24"/>
        </w:rPr>
        <w:t>Use accessible venues for all public events.</w:t>
      </w:r>
    </w:p>
    <w:p w14:paraId="7544454B" w14:textId="77777777" w:rsidR="007B5A17" w:rsidRPr="00963C1C" w:rsidRDefault="007B5A17" w:rsidP="00142A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4F73">
        <w:rPr>
          <w:sz w:val="24"/>
          <w:szCs w:val="24"/>
        </w:rPr>
        <w:t xml:space="preserve">Inform </w:t>
      </w:r>
      <w:r w:rsidR="00331732" w:rsidRPr="00A54F73">
        <w:rPr>
          <w:sz w:val="24"/>
          <w:szCs w:val="24"/>
        </w:rPr>
        <w:t xml:space="preserve">SM&amp;T </w:t>
      </w:r>
      <w:r w:rsidR="001D2D3C" w:rsidRPr="00963C1C">
        <w:rPr>
          <w:sz w:val="24"/>
          <w:szCs w:val="24"/>
        </w:rPr>
        <w:t xml:space="preserve">if the event is to be open to the public </w:t>
      </w:r>
      <w:r w:rsidR="003E31AD" w:rsidRPr="00963C1C">
        <w:rPr>
          <w:sz w:val="24"/>
          <w:szCs w:val="24"/>
        </w:rPr>
        <w:t xml:space="preserve">or </w:t>
      </w:r>
      <w:r w:rsidR="005637DB" w:rsidRPr="00963C1C">
        <w:rPr>
          <w:sz w:val="24"/>
          <w:szCs w:val="24"/>
        </w:rPr>
        <w:t xml:space="preserve">a </w:t>
      </w:r>
      <w:r w:rsidR="003E31AD" w:rsidRPr="00963C1C">
        <w:rPr>
          <w:sz w:val="24"/>
          <w:szCs w:val="24"/>
        </w:rPr>
        <w:t xml:space="preserve">wide internal audience </w:t>
      </w:r>
      <w:r w:rsidRPr="00963C1C">
        <w:rPr>
          <w:sz w:val="24"/>
          <w:szCs w:val="24"/>
        </w:rPr>
        <w:t xml:space="preserve">when making the </w:t>
      </w:r>
      <w:r w:rsidR="00480517" w:rsidRPr="00963C1C">
        <w:rPr>
          <w:sz w:val="24"/>
          <w:szCs w:val="24"/>
        </w:rPr>
        <w:t xml:space="preserve">venue </w:t>
      </w:r>
      <w:r w:rsidRPr="00963C1C">
        <w:rPr>
          <w:sz w:val="24"/>
          <w:szCs w:val="24"/>
        </w:rPr>
        <w:t>booking</w:t>
      </w:r>
      <w:r w:rsidR="003126F4" w:rsidRPr="00963C1C">
        <w:rPr>
          <w:sz w:val="24"/>
          <w:szCs w:val="24"/>
        </w:rPr>
        <w:t xml:space="preserve"> request</w:t>
      </w:r>
      <w:r w:rsidRPr="00963C1C">
        <w:rPr>
          <w:sz w:val="24"/>
          <w:szCs w:val="24"/>
        </w:rPr>
        <w:t>.</w:t>
      </w:r>
    </w:p>
    <w:p w14:paraId="57234A8D" w14:textId="77777777" w:rsidR="00405F30" w:rsidRPr="00963C1C" w:rsidRDefault="00405F30" w:rsidP="00142A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3C1C">
        <w:rPr>
          <w:sz w:val="24"/>
          <w:szCs w:val="24"/>
        </w:rPr>
        <w:t>Complete the Accessible Events Checklist for each event they host.</w:t>
      </w:r>
    </w:p>
    <w:p w14:paraId="7FEFEA3F" w14:textId="77777777" w:rsidR="00142A86" w:rsidRPr="00963C1C" w:rsidRDefault="00142A86" w:rsidP="00142A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3C1C">
        <w:rPr>
          <w:sz w:val="24"/>
          <w:szCs w:val="24"/>
        </w:rPr>
        <w:t xml:space="preserve">Highlight any limitations to access </w:t>
      </w:r>
      <w:r w:rsidR="003936A9" w:rsidRPr="00963C1C">
        <w:rPr>
          <w:sz w:val="24"/>
          <w:szCs w:val="24"/>
        </w:rPr>
        <w:t xml:space="preserve">in </w:t>
      </w:r>
      <w:r w:rsidRPr="00963C1C">
        <w:rPr>
          <w:sz w:val="24"/>
          <w:szCs w:val="24"/>
        </w:rPr>
        <w:t>the event publicity material</w:t>
      </w:r>
      <w:r w:rsidR="00CD5B7E" w:rsidRPr="00963C1C">
        <w:rPr>
          <w:sz w:val="24"/>
          <w:szCs w:val="24"/>
        </w:rPr>
        <w:t>, including on the web</w:t>
      </w:r>
      <w:r w:rsidRPr="00963C1C">
        <w:rPr>
          <w:sz w:val="24"/>
          <w:szCs w:val="24"/>
        </w:rPr>
        <w:t>.</w:t>
      </w:r>
    </w:p>
    <w:p w14:paraId="31FA69B9" w14:textId="77777777" w:rsidR="003126F4" w:rsidRPr="00963C1C" w:rsidRDefault="00142A86" w:rsidP="00142A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3C1C">
        <w:rPr>
          <w:sz w:val="24"/>
          <w:szCs w:val="24"/>
        </w:rPr>
        <w:t>Request advance information from attendees relating to accessibility requirements</w:t>
      </w:r>
      <w:r w:rsidR="003126F4" w:rsidRPr="00963C1C">
        <w:rPr>
          <w:sz w:val="24"/>
          <w:szCs w:val="24"/>
        </w:rPr>
        <w:t>.</w:t>
      </w:r>
      <w:r w:rsidR="007B5A17" w:rsidRPr="00963C1C">
        <w:rPr>
          <w:sz w:val="24"/>
          <w:szCs w:val="24"/>
        </w:rPr>
        <w:t xml:space="preserve"> </w:t>
      </w:r>
    </w:p>
    <w:p w14:paraId="6EB6BB57" w14:textId="77777777" w:rsidR="00CE77F1" w:rsidRPr="00963C1C" w:rsidRDefault="00CE77F1" w:rsidP="00142A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3C1C">
        <w:rPr>
          <w:sz w:val="24"/>
          <w:szCs w:val="24"/>
        </w:rPr>
        <w:lastRenderedPageBreak/>
        <w:t>Provide contact details on publicity material to allow disabled attendee</w:t>
      </w:r>
      <w:r w:rsidR="003126F4" w:rsidRPr="00963C1C">
        <w:rPr>
          <w:sz w:val="24"/>
          <w:szCs w:val="24"/>
        </w:rPr>
        <w:t>s</w:t>
      </w:r>
      <w:r w:rsidRPr="00963C1C">
        <w:rPr>
          <w:sz w:val="24"/>
          <w:szCs w:val="24"/>
        </w:rPr>
        <w:t xml:space="preserve"> to discuss their requirements.</w:t>
      </w:r>
    </w:p>
    <w:p w14:paraId="733DF057" w14:textId="77777777" w:rsidR="003126F4" w:rsidRPr="00963C1C" w:rsidRDefault="003126F4" w:rsidP="003126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63C1C">
        <w:rPr>
          <w:sz w:val="24"/>
          <w:szCs w:val="24"/>
        </w:rPr>
        <w:t xml:space="preserve">Based on the above, check with </w:t>
      </w:r>
      <w:r w:rsidR="00331732" w:rsidRPr="00A54F73">
        <w:rPr>
          <w:sz w:val="24"/>
          <w:szCs w:val="24"/>
        </w:rPr>
        <w:t xml:space="preserve">SM&amp;T </w:t>
      </w:r>
      <w:r w:rsidR="008C56FF" w:rsidRPr="00963C1C">
        <w:rPr>
          <w:sz w:val="24"/>
          <w:szCs w:val="24"/>
        </w:rPr>
        <w:t>or whoever controls the venue</w:t>
      </w:r>
      <w:r w:rsidRPr="00963C1C">
        <w:rPr>
          <w:sz w:val="24"/>
          <w:szCs w:val="24"/>
        </w:rPr>
        <w:t xml:space="preserve"> to ensure the original venue remains suitable.</w:t>
      </w:r>
    </w:p>
    <w:p w14:paraId="2A3A1DA3" w14:textId="77777777" w:rsidR="008E3836" w:rsidRPr="00963C1C" w:rsidRDefault="008E3836" w:rsidP="008E3836">
      <w:pPr>
        <w:rPr>
          <w:sz w:val="24"/>
          <w:szCs w:val="24"/>
        </w:rPr>
      </w:pPr>
      <w:r w:rsidRPr="00963C1C">
        <w:rPr>
          <w:sz w:val="24"/>
          <w:szCs w:val="24"/>
        </w:rPr>
        <w:t>Resp</w:t>
      </w:r>
      <w:r w:rsidR="00AF1092" w:rsidRPr="00963C1C">
        <w:rPr>
          <w:sz w:val="24"/>
          <w:szCs w:val="24"/>
        </w:rPr>
        <w:t>onsibility for implementing these</w:t>
      </w:r>
      <w:r w:rsidRPr="00963C1C">
        <w:rPr>
          <w:sz w:val="24"/>
          <w:szCs w:val="24"/>
        </w:rPr>
        <w:t xml:space="preserve"> </w:t>
      </w:r>
      <w:r w:rsidR="00420A82" w:rsidRPr="00963C1C">
        <w:rPr>
          <w:sz w:val="24"/>
          <w:szCs w:val="24"/>
        </w:rPr>
        <w:t xml:space="preserve">rests with </w:t>
      </w:r>
      <w:r w:rsidR="00AF1092" w:rsidRPr="00963C1C">
        <w:rPr>
          <w:sz w:val="24"/>
          <w:szCs w:val="24"/>
        </w:rPr>
        <w:t xml:space="preserve">the event organiser </w:t>
      </w:r>
      <w:r w:rsidR="00AF1092" w:rsidRPr="00963C1C">
        <w:rPr>
          <w:b/>
          <w:sz w:val="24"/>
          <w:szCs w:val="24"/>
        </w:rPr>
        <w:t>and</w:t>
      </w:r>
      <w:r w:rsidR="00AF1092" w:rsidRPr="00963C1C">
        <w:rPr>
          <w:sz w:val="24"/>
          <w:szCs w:val="24"/>
        </w:rPr>
        <w:t xml:space="preserve"> </w:t>
      </w:r>
      <w:r w:rsidR="00420A82" w:rsidRPr="00963C1C">
        <w:rPr>
          <w:sz w:val="24"/>
          <w:szCs w:val="24"/>
        </w:rPr>
        <w:t>whoever makes the original venue booking request for the event or with</w:t>
      </w:r>
      <w:r w:rsidRPr="00963C1C">
        <w:rPr>
          <w:sz w:val="24"/>
          <w:szCs w:val="24"/>
        </w:rPr>
        <w:t xml:space="preserve"> </w:t>
      </w:r>
      <w:r w:rsidR="00480517" w:rsidRPr="00963C1C">
        <w:rPr>
          <w:sz w:val="24"/>
          <w:szCs w:val="24"/>
        </w:rPr>
        <w:t xml:space="preserve">Conference </w:t>
      </w:r>
      <w:r w:rsidR="00480517" w:rsidRPr="00A54F73">
        <w:rPr>
          <w:sz w:val="24"/>
          <w:szCs w:val="24"/>
        </w:rPr>
        <w:t xml:space="preserve">and </w:t>
      </w:r>
      <w:r w:rsidR="00331732" w:rsidRPr="00A54F73">
        <w:rPr>
          <w:sz w:val="24"/>
          <w:szCs w:val="24"/>
        </w:rPr>
        <w:t>Events</w:t>
      </w:r>
      <w:r w:rsidR="00480517" w:rsidRPr="00A54F73">
        <w:rPr>
          <w:sz w:val="24"/>
          <w:szCs w:val="24"/>
        </w:rPr>
        <w:t xml:space="preserve"> (</w:t>
      </w:r>
      <w:r w:rsidR="00331732" w:rsidRPr="00A54F73">
        <w:rPr>
          <w:sz w:val="24"/>
          <w:szCs w:val="24"/>
        </w:rPr>
        <w:t>C&amp;E</w:t>
      </w:r>
      <w:r w:rsidR="00480517" w:rsidRPr="00A54F73">
        <w:rPr>
          <w:sz w:val="24"/>
          <w:szCs w:val="24"/>
        </w:rPr>
        <w:t>)</w:t>
      </w:r>
      <w:r w:rsidRPr="00A54F73">
        <w:rPr>
          <w:sz w:val="24"/>
          <w:szCs w:val="24"/>
        </w:rPr>
        <w:t xml:space="preserve"> </w:t>
      </w:r>
      <w:r w:rsidR="00420A82" w:rsidRPr="00A54F73">
        <w:rPr>
          <w:sz w:val="24"/>
          <w:szCs w:val="24"/>
        </w:rPr>
        <w:t xml:space="preserve">if they </w:t>
      </w:r>
      <w:r w:rsidR="00420A82" w:rsidRPr="00963C1C">
        <w:rPr>
          <w:sz w:val="24"/>
          <w:szCs w:val="24"/>
        </w:rPr>
        <w:t>are arranging the event</w:t>
      </w:r>
      <w:r w:rsidRPr="00963C1C">
        <w:rPr>
          <w:sz w:val="24"/>
          <w:szCs w:val="24"/>
        </w:rPr>
        <w:t>.</w:t>
      </w:r>
    </w:p>
    <w:p w14:paraId="128FBC93" w14:textId="77777777" w:rsidR="00405F30" w:rsidRPr="00963C1C" w:rsidRDefault="00405F30">
      <w:pPr>
        <w:rPr>
          <w:b/>
          <w:sz w:val="28"/>
          <w:szCs w:val="28"/>
        </w:rPr>
      </w:pPr>
      <w:r w:rsidRPr="00963C1C">
        <w:rPr>
          <w:b/>
          <w:sz w:val="28"/>
          <w:szCs w:val="28"/>
        </w:rPr>
        <w:t>5. Individuals</w:t>
      </w:r>
      <w:r w:rsidR="00390E67">
        <w:rPr>
          <w:b/>
          <w:sz w:val="28"/>
          <w:szCs w:val="28"/>
        </w:rPr>
        <w:t>’</w:t>
      </w:r>
      <w:r w:rsidRPr="00963C1C">
        <w:rPr>
          <w:b/>
          <w:sz w:val="28"/>
          <w:szCs w:val="28"/>
        </w:rPr>
        <w:t xml:space="preserve"> responsibility</w:t>
      </w:r>
    </w:p>
    <w:p w14:paraId="2F421C62" w14:textId="77777777" w:rsidR="00405F30" w:rsidRPr="00963C1C" w:rsidRDefault="00405F30">
      <w:pPr>
        <w:rPr>
          <w:sz w:val="24"/>
          <w:szCs w:val="24"/>
        </w:rPr>
      </w:pPr>
      <w:r w:rsidRPr="00963C1C">
        <w:rPr>
          <w:sz w:val="24"/>
          <w:szCs w:val="24"/>
        </w:rPr>
        <w:t>Individuals will:</w:t>
      </w:r>
    </w:p>
    <w:p w14:paraId="1647B24C" w14:textId="77777777" w:rsidR="00405F30" w:rsidRPr="00963C1C" w:rsidRDefault="00405F30" w:rsidP="00142A8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3C1C">
        <w:rPr>
          <w:sz w:val="24"/>
          <w:szCs w:val="24"/>
        </w:rPr>
        <w:t>Notify the organiser of any accessibility requirements they have in advance of attending an event.</w:t>
      </w:r>
    </w:p>
    <w:p w14:paraId="578FC727" w14:textId="77777777" w:rsidR="00405F30" w:rsidRPr="00963C1C" w:rsidRDefault="00405F30">
      <w:pPr>
        <w:rPr>
          <w:b/>
          <w:sz w:val="28"/>
          <w:szCs w:val="28"/>
        </w:rPr>
      </w:pPr>
      <w:r w:rsidRPr="00963C1C">
        <w:rPr>
          <w:b/>
          <w:sz w:val="28"/>
          <w:szCs w:val="28"/>
        </w:rPr>
        <w:t>6. Accessible Events Checklist</w:t>
      </w:r>
    </w:p>
    <w:p w14:paraId="41D81030" w14:textId="77777777" w:rsidR="00405F30" w:rsidRPr="00963C1C" w:rsidRDefault="00405F30">
      <w:pPr>
        <w:rPr>
          <w:sz w:val="24"/>
          <w:szCs w:val="24"/>
        </w:rPr>
      </w:pPr>
      <w:r w:rsidRPr="00963C1C">
        <w:rPr>
          <w:sz w:val="24"/>
          <w:szCs w:val="24"/>
        </w:rPr>
        <w:t>To ensure all event organisers have considered the full range of requirements the University ha</w:t>
      </w:r>
      <w:r w:rsidR="00866CAE" w:rsidRPr="00963C1C">
        <w:rPr>
          <w:sz w:val="24"/>
          <w:szCs w:val="24"/>
        </w:rPr>
        <w:t>s</w:t>
      </w:r>
      <w:r w:rsidR="0058691A">
        <w:rPr>
          <w:sz w:val="24"/>
          <w:szCs w:val="24"/>
        </w:rPr>
        <w:t xml:space="preserve"> devised an Accessible</w:t>
      </w:r>
      <w:r w:rsidRPr="00963C1C">
        <w:rPr>
          <w:sz w:val="24"/>
          <w:szCs w:val="24"/>
        </w:rPr>
        <w:t xml:space="preserve"> Events Checklist</w:t>
      </w:r>
      <w:r w:rsidRPr="00F37651">
        <w:rPr>
          <w:sz w:val="24"/>
          <w:szCs w:val="24"/>
        </w:rPr>
        <w:t>.</w:t>
      </w:r>
      <w:r w:rsidRPr="00963C1C">
        <w:rPr>
          <w:sz w:val="24"/>
          <w:szCs w:val="24"/>
        </w:rPr>
        <w:t xml:space="preserve"> All events organisers should complete this, and retain a copy until after the conclusion of the events. </w:t>
      </w:r>
      <w:r w:rsidR="00142A86" w:rsidRPr="00963C1C">
        <w:rPr>
          <w:sz w:val="24"/>
          <w:szCs w:val="24"/>
        </w:rPr>
        <w:t xml:space="preserve">This </w:t>
      </w:r>
      <w:r w:rsidR="003936A9" w:rsidRPr="00963C1C">
        <w:rPr>
          <w:sz w:val="24"/>
          <w:szCs w:val="24"/>
        </w:rPr>
        <w:t>check</w:t>
      </w:r>
      <w:r w:rsidR="00142A86" w:rsidRPr="00963C1C">
        <w:rPr>
          <w:sz w:val="24"/>
          <w:szCs w:val="24"/>
        </w:rPr>
        <w:t>list will guide the event organiser to consider the full range of impairments which may require support, and provide</w:t>
      </w:r>
      <w:r w:rsidR="00480517" w:rsidRPr="00963C1C">
        <w:rPr>
          <w:sz w:val="24"/>
          <w:szCs w:val="24"/>
        </w:rPr>
        <w:t>s</w:t>
      </w:r>
      <w:r w:rsidR="00142A86" w:rsidRPr="00963C1C">
        <w:rPr>
          <w:sz w:val="24"/>
          <w:szCs w:val="24"/>
        </w:rPr>
        <w:t xml:space="preserve"> further information on where to access this support.</w:t>
      </w:r>
    </w:p>
    <w:p w14:paraId="18F1E64B" w14:textId="77777777" w:rsidR="00405F30" w:rsidRPr="00963C1C" w:rsidRDefault="00405F30">
      <w:pPr>
        <w:rPr>
          <w:b/>
          <w:sz w:val="28"/>
          <w:szCs w:val="28"/>
        </w:rPr>
      </w:pPr>
      <w:r w:rsidRPr="00963C1C">
        <w:rPr>
          <w:b/>
          <w:sz w:val="28"/>
          <w:szCs w:val="28"/>
        </w:rPr>
        <w:t>7. Other information</w:t>
      </w:r>
    </w:p>
    <w:p w14:paraId="131C9175" w14:textId="77777777" w:rsidR="00405F30" w:rsidRPr="00963C1C" w:rsidRDefault="00405F30">
      <w:pPr>
        <w:rPr>
          <w:sz w:val="24"/>
          <w:szCs w:val="24"/>
        </w:rPr>
      </w:pPr>
      <w:r w:rsidRPr="00963C1C">
        <w:rPr>
          <w:sz w:val="24"/>
          <w:szCs w:val="24"/>
        </w:rPr>
        <w:t>If event organisers require further information, on venues in the University, how to host an event or how to support an individual with a specific impairment; please contact:</w:t>
      </w:r>
    </w:p>
    <w:p w14:paraId="7AAA6F49" w14:textId="4ECC2730" w:rsidR="001C5CDB" w:rsidRPr="002947C2" w:rsidRDefault="00331732" w:rsidP="001C5CDB">
      <w:pPr>
        <w:pStyle w:val="ListParagraph"/>
        <w:numPr>
          <w:ilvl w:val="0"/>
          <w:numId w:val="3"/>
        </w:numPr>
        <w:rPr>
          <w:rStyle w:val="Hyperlink"/>
          <w:color w:val="auto"/>
        </w:rPr>
      </w:pPr>
      <w:r w:rsidRPr="002947C2">
        <w:rPr>
          <w:sz w:val="24"/>
          <w:szCs w:val="24"/>
        </w:rPr>
        <w:t xml:space="preserve">Space Management and Timetabling (SM&amp;T) </w:t>
      </w:r>
      <w:hyperlink r:id="rId8" w:history="1">
        <w:r w:rsidR="00A178CE" w:rsidRPr="002947C2">
          <w:rPr>
            <w:rStyle w:val="Hyperlink"/>
            <w:sz w:val="24"/>
            <w:szCs w:val="24"/>
          </w:rPr>
          <w:t>www.gla.ac.uk/myglasgow</w:t>
        </w:r>
        <w:r w:rsidR="00A178CE" w:rsidRPr="002947C2">
          <w:rPr>
            <w:rStyle w:val="Hyperlink"/>
            <w:sz w:val="24"/>
            <w:szCs w:val="24"/>
          </w:rPr>
          <w:t>/</w:t>
        </w:r>
        <w:r w:rsidR="00A178CE" w:rsidRPr="002947C2">
          <w:rPr>
            <w:rStyle w:val="Hyperlink"/>
            <w:sz w:val="24"/>
            <w:szCs w:val="24"/>
          </w:rPr>
          <w:t>estates/timetabling/</w:t>
        </w:r>
      </w:hyperlink>
    </w:p>
    <w:p w14:paraId="3A8D09CB" w14:textId="18E48EFB" w:rsidR="00331732" w:rsidRPr="00A54F73" w:rsidRDefault="00405F30" w:rsidP="00A54F7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54F73">
        <w:rPr>
          <w:sz w:val="24"/>
          <w:szCs w:val="24"/>
        </w:rPr>
        <w:t>C</w:t>
      </w:r>
      <w:r w:rsidR="00BE3177" w:rsidRPr="00A54F73">
        <w:rPr>
          <w:sz w:val="24"/>
          <w:szCs w:val="24"/>
        </w:rPr>
        <w:t xml:space="preserve">onference and </w:t>
      </w:r>
      <w:r w:rsidR="00331732" w:rsidRPr="00A54F73">
        <w:rPr>
          <w:sz w:val="24"/>
          <w:szCs w:val="24"/>
        </w:rPr>
        <w:t>Events</w:t>
      </w:r>
      <w:r w:rsidR="00DB1EA8" w:rsidRPr="00A54F73">
        <w:rPr>
          <w:sz w:val="24"/>
          <w:szCs w:val="24"/>
        </w:rPr>
        <w:t xml:space="preserve"> </w:t>
      </w:r>
      <w:r w:rsidR="00A54F73" w:rsidRPr="00A54F73">
        <w:rPr>
          <w:sz w:val="24"/>
          <w:szCs w:val="24"/>
        </w:rPr>
        <w:t>(C&amp;E)</w:t>
      </w:r>
      <w:r w:rsidR="00A178CE" w:rsidRPr="00A178CE">
        <w:t xml:space="preserve"> </w:t>
      </w:r>
      <w:hyperlink r:id="rId9" w:history="1">
        <w:r w:rsidR="00A178CE">
          <w:rPr>
            <w:rStyle w:val="Hyperlink"/>
            <w:sz w:val="24"/>
            <w:szCs w:val="24"/>
          </w:rPr>
          <w:t>www.gla.ac.uk/myglasgow/cateringandevents/conferencesande</w:t>
        </w:r>
        <w:r w:rsidR="00A178CE">
          <w:rPr>
            <w:rStyle w:val="Hyperlink"/>
            <w:sz w:val="24"/>
            <w:szCs w:val="24"/>
          </w:rPr>
          <w:t>v</w:t>
        </w:r>
        <w:r w:rsidR="00A178CE">
          <w:rPr>
            <w:rStyle w:val="Hyperlink"/>
            <w:sz w:val="24"/>
            <w:szCs w:val="24"/>
          </w:rPr>
          <w:t>ents/</w:t>
        </w:r>
      </w:hyperlink>
    </w:p>
    <w:p w14:paraId="4FBD8FE8" w14:textId="058F7BD8" w:rsidR="00331732" w:rsidRPr="002947C2" w:rsidRDefault="00BE3177" w:rsidP="00A54F7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47C2">
        <w:rPr>
          <w:sz w:val="24"/>
          <w:szCs w:val="24"/>
        </w:rPr>
        <w:t>Disability Service</w:t>
      </w:r>
      <w:r w:rsidR="00DB1EA8" w:rsidRPr="002947C2">
        <w:rPr>
          <w:sz w:val="24"/>
          <w:szCs w:val="24"/>
        </w:rPr>
        <w:t xml:space="preserve"> </w:t>
      </w:r>
      <w:hyperlink r:id="rId10" w:history="1">
        <w:r w:rsidR="00A178CE" w:rsidRPr="002947C2">
          <w:rPr>
            <w:rStyle w:val="Hyperlink"/>
            <w:sz w:val="24"/>
            <w:szCs w:val="24"/>
          </w:rPr>
          <w:t>www.gla.ac.uk/</w:t>
        </w:r>
        <w:r w:rsidR="00A178CE" w:rsidRPr="002947C2">
          <w:rPr>
            <w:rStyle w:val="Hyperlink"/>
            <w:sz w:val="24"/>
            <w:szCs w:val="24"/>
          </w:rPr>
          <w:t>m</w:t>
        </w:r>
        <w:r w:rsidR="00A178CE" w:rsidRPr="002947C2">
          <w:rPr>
            <w:rStyle w:val="Hyperlink"/>
            <w:sz w:val="24"/>
            <w:szCs w:val="24"/>
          </w:rPr>
          <w:t>yglasgow/disability/</w:t>
        </w:r>
      </w:hyperlink>
    </w:p>
    <w:p w14:paraId="364684FC" w14:textId="1E488E41" w:rsidR="000F07F7" w:rsidRPr="00A77CF5" w:rsidRDefault="00480517" w:rsidP="00A54F73">
      <w:pPr>
        <w:pStyle w:val="ListParagraph"/>
        <w:numPr>
          <w:ilvl w:val="0"/>
          <w:numId w:val="3"/>
        </w:numPr>
        <w:rPr>
          <w:rStyle w:val="Hyperlink"/>
          <w:color w:val="auto"/>
        </w:rPr>
      </w:pPr>
      <w:r w:rsidRPr="002947C2">
        <w:rPr>
          <w:sz w:val="24"/>
          <w:szCs w:val="24"/>
        </w:rPr>
        <w:t xml:space="preserve">Audio </w:t>
      </w:r>
      <w:r w:rsidR="00142A86" w:rsidRPr="002947C2">
        <w:rPr>
          <w:sz w:val="24"/>
          <w:szCs w:val="24"/>
        </w:rPr>
        <w:t>Visual Services</w:t>
      </w:r>
      <w:r w:rsidR="00A54F73" w:rsidRPr="002947C2">
        <w:rPr>
          <w:sz w:val="24"/>
          <w:szCs w:val="24"/>
        </w:rPr>
        <w:t xml:space="preserve"> (AVS) </w:t>
      </w:r>
      <w:hyperlink r:id="rId11" w:history="1">
        <w:r w:rsidR="00A178CE" w:rsidRPr="002947C2">
          <w:rPr>
            <w:rStyle w:val="Hyperlink"/>
            <w:sz w:val="24"/>
            <w:szCs w:val="24"/>
          </w:rPr>
          <w:t>www.gla.ac.uk/mygla</w:t>
        </w:r>
        <w:r w:rsidR="00A178CE" w:rsidRPr="002947C2">
          <w:rPr>
            <w:rStyle w:val="Hyperlink"/>
            <w:sz w:val="24"/>
            <w:szCs w:val="24"/>
          </w:rPr>
          <w:t>s</w:t>
        </w:r>
        <w:r w:rsidR="00A178CE" w:rsidRPr="002947C2">
          <w:rPr>
            <w:rStyle w:val="Hyperlink"/>
            <w:sz w:val="24"/>
            <w:szCs w:val="24"/>
          </w:rPr>
          <w:t>gow/av/</w:t>
        </w:r>
      </w:hyperlink>
    </w:p>
    <w:p w14:paraId="2C57BA8D" w14:textId="0B67096B" w:rsidR="00A77CF5" w:rsidRPr="00A77CF5" w:rsidRDefault="00A77CF5" w:rsidP="00A54F73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12" w:history="1">
        <w:r w:rsidRPr="00A77CF5">
          <w:rPr>
            <w:rStyle w:val="Hyperlink"/>
            <w:sz w:val="24"/>
            <w:szCs w:val="24"/>
          </w:rPr>
          <w:t>AccessAble</w:t>
        </w:r>
      </w:hyperlink>
      <w:r>
        <w:rPr>
          <w:rStyle w:val="Hyperlink"/>
          <w:sz w:val="24"/>
          <w:szCs w:val="24"/>
        </w:rPr>
        <w:t xml:space="preserve"> </w:t>
      </w:r>
      <w:r w:rsidRPr="00A77CF5">
        <w:t>– for accessibility information on most of the University’s buildings</w:t>
      </w:r>
    </w:p>
    <w:p w14:paraId="740C0FDD" w14:textId="60F050BD" w:rsidR="00A77CF5" w:rsidRPr="00A77CF5" w:rsidRDefault="00A77CF5" w:rsidP="00A54F73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13" w:history="1">
        <w:r w:rsidRPr="00A77CF5">
          <w:rPr>
            <w:rStyle w:val="Hyperlink"/>
          </w:rPr>
          <w:t>Disability Etiquette</w:t>
        </w:r>
      </w:hyperlink>
    </w:p>
    <w:p w14:paraId="502D4BB6" w14:textId="3D8518FD" w:rsidR="00A77CF5" w:rsidRDefault="00A77CF5" w:rsidP="00A77CF5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14" w:history="1">
        <w:r w:rsidRPr="00A77CF5">
          <w:rPr>
            <w:rStyle w:val="Hyperlink"/>
            <w:sz w:val="24"/>
            <w:szCs w:val="24"/>
          </w:rPr>
          <w:t>Digital Accessibility Guidance</w:t>
        </w:r>
      </w:hyperlink>
    </w:p>
    <w:p w14:paraId="1670F004" w14:textId="6102521E" w:rsidR="005D156A" w:rsidRDefault="005D156A" w:rsidP="005D156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Research and Innovation Services have put together a comprehensive guide on </w:t>
      </w:r>
      <w:hyperlink r:id="rId15" w:history="1">
        <w:r w:rsidRPr="00E704C8">
          <w:rPr>
            <w:rStyle w:val="Hyperlink"/>
            <w:sz w:val="24"/>
            <w:szCs w:val="24"/>
          </w:rPr>
          <w:t xml:space="preserve">Inclusion as a design </w:t>
        </w:r>
        <w:r w:rsidR="004371AD">
          <w:rPr>
            <w:rStyle w:val="Hyperlink"/>
            <w:sz w:val="24"/>
            <w:szCs w:val="24"/>
          </w:rPr>
          <w:t>P</w:t>
        </w:r>
        <w:r w:rsidRPr="00E704C8">
          <w:rPr>
            <w:rStyle w:val="Hyperlink"/>
            <w:sz w:val="24"/>
            <w:szCs w:val="24"/>
          </w:rPr>
          <w:t>rinciple</w:t>
        </w:r>
      </w:hyperlink>
      <w:r>
        <w:rPr>
          <w:sz w:val="24"/>
          <w:szCs w:val="24"/>
        </w:rPr>
        <w:t xml:space="preserve"> which includes </w:t>
      </w:r>
      <w:r w:rsidR="00E704C8">
        <w:rPr>
          <w:sz w:val="24"/>
          <w:szCs w:val="24"/>
        </w:rPr>
        <w:t xml:space="preserve">more </w:t>
      </w:r>
      <w:r>
        <w:rPr>
          <w:sz w:val="24"/>
          <w:szCs w:val="24"/>
        </w:rPr>
        <w:t>information on how to fully include disabled speakers and attendees.</w:t>
      </w:r>
    </w:p>
    <w:p w14:paraId="16ED1915" w14:textId="056094C0" w:rsidR="00E704C8" w:rsidRPr="004371AD" w:rsidRDefault="00E704C8" w:rsidP="004371A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71AD">
        <w:rPr>
          <w:sz w:val="24"/>
          <w:szCs w:val="24"/>
        </w:rPr>
        <w:t xml:space="preserve">Online events: You will need to take other things into consideration for online meetings/events, especially for those with hearing impairments.  Read this detailed guidance put together by Kristeen Allison on </w:t>
      </w:r>
      <w:hyperlink r:id="rId16" w:history="1">
        <w:r w:rsidRPr="004371AD">
          <w:rPr>
            <w:rStyle w:val="Hyperlink"/>
          </w:rPr>
          <w:t>Accessibility for Deaf/Hearing Impaired participants at Online Meetings &amp; Events</w:t>
        </w:r>
      </w:hyperlink>
    </w:p>
    <w:p w14:paraId="7901A271" w14:textId="20E7EC02" w:rsidR="00E704C8" w:rsidRPr="00E704C8" w:rsidRDefault="00E704C8" w:rsidP="00E704C8">
      <w:pPr>
        <w:rPr>
          <w:sz w:val="24"/>
          <w:szCs w:val="24"/>
        </w:rPr>
      </w:pPr>
    </w:p>
    <w:sectPr w:rsidR="00E704C8" w:rsidRPr="00E704C8" w:rsidSect="00A95E14">
      <w:footerReference w:type="default" r:id="rId17"/>
      <w:headerReference w:type="firs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4388B" w14:textId="77777777" w:rsidR="00D56ADF" w:rsidRDefault="00D56ADF" w:rsidP="00DB1EA8">
      <w:pPr>
        <w:spacing w:after="0" w:line="240" w:lineRule="auto"/>
      </w:pPr>
      <w:r>
        <w:separator/>
      </w:r>
    </w:p>
  </w:endnote>
  <w:endnote w:type="continuationSeparator" w:id="0">
    <w:p w14:paraId="108549A5" w14:textId="77777777" w:rsidR="00D56ADF" w:rsidRDefault="00D56ADF" w:rsidP="00DB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1922"/>
      <w:docPartObj>
        <w:docPartGallery w:val="Page Numbers (Bottom of Page)"/>
        <w:docPartUnique/>
      </w:docPartObj>
    </w:sdtPr>
    <w:sdtEndPr/>
    <w:sdtContent>
      <w:p w14:paraId="5D185CE9" w14:textId="77777777" w:rsidR="00CD5B7E" w:rsidRDefault="007B5A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0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B14970" w14:textId="77777777" w:rsidR="00CD5B7E" w:rsidRDefault="00CD5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10EF1" w14:textId="77777777" w:rsidR="00D56ADF" w:rsidRDefault="00D56ADF" w:rsidP="00DB1EA8">
      <w:pPr>
        <w:spacing w:after="0" w:line="240" w:lineRule="auto"/>
      </w:pPr>
      <w:r>
        <w:separator/>
      </w:r>
    </w:p>
  </w:footnote>
  <w:footnote w:type="continuationSeparator" w:id="0">
    <w:p w14:paraId="165FA204" w14:textId="77777777" w:rsidR="00D56ADF" w:rsidRDefault="00D56ADF" w:rsidP="00DB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AE7D4" w14:textId="4CB5C2C0" w:rsidR="00CD5B7E" w:rsidRDefault="00120C8E" w:rsidP="00120C8E">
    <w:pPr>
      <w:pStyle w:val="Header"/>
      <w:jc w:val="right"/>
    </w:pPr>
    <w:r>
      <w:t>V1.</w:t>
    </w:r>
    <w:r w:rsidR="002947C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A1716"/>
    <w:multiLevelType w:val="hybridMultilevel"/>
    <w:tmpl w:val="D48A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75995"/>
    <w:multiLevelType w:val="hybridMultilevel"/>
    <w:tmpl w:val="0852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61F6"/>
    <w:multiLevelType w:val="hybridMultilevel"/>
    <w:tmpl w:val="A810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46D00"/>
    <w:multiLevelType w:val="hybridMultilevel"/>
    <w:tmpl w:val="F7CC0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720BFC"/>
    <w:multiLevelType w:val="multilevel"/>
    <w:tmpl w:val="FE6C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F3404"/>
    <w:multiLevelType w:val="multilevel"/>
    <w:tmpl w:val="9388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365818">
    <w:abstractNumId w:val="1"/>
  </w:num>
  <w:num w:numId="2" w16cid:durableId="1510364933">
    <w:abstractNumId w:val="2"/>
  </w:num>
  <w:num w:numId="3" w16cid:durableId="1232422528">
    <w:abstractNumId w:val="0"/>
  </w:num>
  <w:num w:numId="4" w16cid:durableId="154151421">
    <w:abstractNumId w:val="3"/>
  </w:num>
  <w:num w:numId="5" w16cid:durableId="106078925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9987273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F7"/>
    <w:rsid w:val="00007F38"/>
    <w:rsid w:val="0004237B"/>
    <w:rsid w:val="000F07F7"/>
    <w:rsid w:val="001012DA"/>
    <w:rsid w:val="00120C8E"/>
    <w:rsid w:val="00142A86"/>
    <w:rsid w:val="001766B6"/>
    <w:rsid w:val="001C30D8"/>
    <w:rsid w:val="001C5CDB"/>
    <w:rsid w:val="001D2D3C"/>
    <w:rsid w:val="001D6DA2"/>
    <w:rsid w:val="001E038E"/>
    <w:rsid w:val="001E0C75"/>
    <w:rsid w:val="002947C2"/>
    <w:rsid w:val="002D6903"/>
    <w:rsid w:val="002E41DE"/>
    <w:rsid w:val="003126F4"/>
    <w:rsid w:val="00331732"/>
    <w:rsid w:val="0035530D"/>
    <w:rsid w:val="00390E67"/>
    <w:rsid w:val="003936A9"/>
    <w:rsid w:val="003E31AD"/>
    <w:rsid w:val="003E544E"/>
    <w:rsid w:val="004041F9"/>
    <w:rsid w:val="00405F30"/>
    <w:rsid w:val="00420A82"/>
    <w:rsid w:val="00426EBB"/>
    <w:rsid w:val="00435C78"/>
    <w:rsid w:val="004371AD"/>
    <w:rsid w:val="00474E45"/>
    <w:rsid w:val="00480517"/>
    <w:rsid w:val="00495DB4"/>
    <w:rsid w:val="005110E1"/>
    <w:rsid w:val="00516DAF"/>
    <w:rsid w:val="005637DB"/>
    <w:rsid w:val="0058691A"/>
    <w:rsid w:val="005A60D5"/>
    <w:rsid w:val="005D156A"/>
    <w:rsid w:val="00653F11"/>
    <w:rsid w:val="006950B9"/>
    <w:rsid w:val="007425A7"/>
    <w:rsid w:val="007B5A17"/>
    <w:rsid w:val="008122A3"/>
    <w:rsid w:val="00863DA6"/>
    <w:rsid w:val="00866CAE"/>
    <w:rsid w:val="008C56FF"/>
    <w:rsid w:val="008D3C74"/>
    <w:rsid w:val="008D6751"/>
    <w:rsid w:val="008E3836"/>
    <w:rsid w:val="00963C1C"/>
    <w:rsid w:val="009C3E62"/>
    <w:rsid w:val="009D1339"/>
    <w:rsid w:val="00A178CE"/>
    <w:rsid w:val="00A54F73"/>
    <w:rsid w:val="00A77CF5"/>
    <w:rsid w:val="00A95E14"/>
    <w:rsid w:val="00AC5159"/>
    <w:rsid w:val="00AF1092"/>
    <w:rsid w:val="00B31259"/>
    <w:rsid w:val="00B90F3F"/>
    <w:rsid w:val="00BA618B"/>
    <w:rsid w:val="00BB4EE7"/>
    <w:rsid w:val="00BE3177"/>
    <w:rsid w:val="00C40D0E"/>
    <w:rsid w:val="00CD5B7E"/>
    <w:rsid w:val="00CE77F1"/>
    <w:rsid w:val="00D56ADF"/>
    <w:rsid w:val="00DB1EA8"/>
    <w:rsid w:val="00E05A68"/>
    <w:rsid w:val="00E704C8"/>
    <w:rsid w:val="00EE2982"/>
    <w:rsid w:val="00F37651"/>
    <w:rsid w:val="00F52203"/>
    <w:rsid w:val="00F75602"/>
    <w:rsid w:val="00F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09013C0"/>
  <w15:docId w15:val="{FECA0172-2925-4D22-928B-EDEB2F6C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EA8"/>
  </w:style>
  <w:style w:type="paragraph" w:styleId="Footer">
    <w:name w:val="footer"/>
    <w:basedOn w:val="Normal"/>
    <w:link w:val="FooterChar"/>
    <w:uiPriority w:val="99"/>
    <w:unhideWhenUsed/>
    <w:rsid w:val="00DB1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A8"/>
  </w:style>
  <w:style w:type="character" w:styleId="Hyperlink">
    <w:name w:val="Hyperlink"/>
    <w:basedOn w:val="DefaultParagraphFont"/>
    <w:uiPriority w:val="99"/>
    <w:unhideWhenUsed/>
    <w:rsid w:val="00AC51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5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6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C5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myglasgow/estates/timetabling/" TargetMode="External"/><Relationship Id="rId13" Type="http://schemas.openxmlformats.org/officeDocument/2006/relationships/hyperlink" Target="https://www.gla.ac.uk/media/Media_387197_smxx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accessable.co.uk/university-of-glasgo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la.ac.uk/media/Media_777372_smxx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la.ac.uk/myglasgow/a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heauditorium.blog/2022/02/23/inclusion-as-a-design-principle/" TargetMode="External"/><Relationship Id="rId10" Type="http://schemas.openxmlformats.org/officeDocument/2006/relationships/hyperlink" Target="https://www.gla.ac.uk/myglasgow/disabilit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la.ac.uk/myglasgow/cateringandevents/conferencesandevents/" TargetMode="External"/><Relationship Id="rId14" Type="http://schemas.openxmlformats.org/officeDocument/2006/relationships/hyperlink" Target="https://www.gla.ac.uk/myglasgow/digitalaccessi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Mhairi Taylor</dc:creator>
  <cp:lastModifiedBy>Janell Kelly</cp:lastModifiedBy>
  <cp:revision>9</cp:revision>
  <cp:lastPrinted>2024-10-28T16:43:00Z</cp:lastPrinted>
  <dcterms:created xsi:type="dcterms:W3CDTF">2024-03-01T14:36:00Z</dcterms:created>
  <dcterms:modified xsi:type="dcterms:W3CDTF">2024-10-28T16:58:00Z</dcterms:modified>
</cp:coreProperties>
</file>