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9EF5" w14:textId="77777777" w:rsidR="00A85E47" w:rsidRDefault="00A85E47">
      <w:pPr>
        <w:pStyle w:val="BodyText"/>
        <w:rPr>
          <w:rFonts w:ascii="Times New Roman"/>
          <w:sz w:val="20"/>
        </w:rPr>
      </w:pPr>
    </w:p>
    <w:p w14:paraId="5DC1BC3F" w14:textId="77777777" w:rsidR="00A85E47" w:rsidRDefault="00A85E47">
      <w:pPr>
        <w:pStyle w:val="BodyText"/>
        <w:spacing w:before="3"/>
        <w:rPr>
          <w:rFonts w:ascii="Times New Roman"/>
          <w:sz w:val="24"/>
        </w:rPr>
      </w:pPr>
    </w:p>
    <w:p w14:paraId="6C5FB346" w14:textId="77777777" w:rsidR="00A85E47" w:rsidRDefault="00000000">
      <w:pPr>
        <w:spacing w:before="91"/>
        <w:ind w:left="110" w:right="3054"/>
        <w:rPr>
          <w:rFonts w:ascii="Arial"/>
          <w:b/>
          <w:sz w:val="28"/>
        </w:rPr>
      </w:pPr>
      <w:bookmarkStart w:id="0" w:name="Document"/>
      <w:bookmarkStart w:id="1" w:name="Figure"/>
      <w:bookmarkStart w:id="2" w:name="MRC/CSO_Social_and_Public_Health_Science"/>
      <w:bookmarkStart w:id="3" w:name="https://www.gov.uk/government/consultati"/>
      <w:bookmarkStart w:id="4" w:name="The_MRC/CSO_Social_and_Public_Health_Sci"/>
      <w:bookmarkEnd w:id="0"/>
      <w:bookmarkEnd w:id="1"/>
      <w:bookmarkEnd w:id="2"/>
      <w:bookmarkEnd w:id="3"/>
      <w:bookmarkEnd w:id="4"/>
      <w:r>
        <w:rPr>
          <w:rFonts w:ascii="Arial"/>
          <w:b/>
          <w:sz w:val="28"/>
        </w:rPr>
        <w:t>MRC/CSO Social and Public Health Sciences Unit Consultation Response</w:t>
      </w:r>
    </w:p>
    <w:p w14:paraId="2E6D74F9" w14:textId="77777777" w:rsidR="00A85E47" w:rsidRDefault="00A85E47">
      <w:pPr>
        <w:pStyle w:val="BodyText"/>
        <w:rPr>
          <w:rFonts w:ascii="Arial"/>
          <w:b/>
          <w:sz w:val="20"/>
        </w:rPr>
      </w:pPr>
    </w:p>
    <w:p w14:paraId="382D47B4" w14:textId="77777777" w:rsidR="00A85E47" w:rsidRDefault="00A85E47">
      <w:pPr>
        <w:pStyle w:val="BodyText"/>
        <w:rPr>
          <w:rFonts w:ascii="Arial"/>
          <w:b/>
          <w:sz w:val="2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62B4BC2A" w14:textId="77777777">
        <w:trPr>
          <w:trHeight w:val="275"/>
        </w:trPr>
        <w:tc>
          <w:tcPr>
            <w:tcW w:w="9516" w:type="dxa"/>
          </w:tcPr>
          <w:p w14:paraId="3C2496AA" w14:textId="77777777" w:rsidR="00A85E47" w:rsidRDefault="00000000">
            <w:pPr>
              <w:pStyle w:val="TableParagraph"/>
              <w:spacing w:line="255" w:lineRule="exact"/>
              <w:ind w:left="107"/>
              <w:rPr>
                <w:rFonts w:ascii="Arial"/>
                <w:b/>
                <w:sz w:val="24"/>
              </w:rPr>
            </w:pPr>
            <w:bookmarkStart w:id="5" w:name="Title_of_consultation_"/>
            <w:bookmarkEnd w:id="5"/>
            <w:r>
              <w:rPr>
                <w:rFonts w:ascii="Arial"/>
                <w:b/>
                <w:sz w:val="24"/>
              </w:rPr>
              <w:t>Title of consultation</w:t>
            </w:r>
          </w:p>
        </w:tc>
      </w:tr>
      <w:tr w:rsidR="00A85E47" w14:paraId="0007C647" w14:textId="77777777">
        <w:trPr>
          <w:trHeight w:val="546"/>
        </w:trPr>
        <w:tc>
          <w:tcPr>
            <w:tcW w:w="9516" w:type="dxa"/>
          </w:tcPr>
          <w:p w14:paraId="4AA3913E" w14:textId="77777777" w:rsidR="00A85E47" w:rsidRDefault="00000000">
            <w:pPr>
              <w:pStyle w:val="TableParagraph"/>
              <w:spacing w:before="2"/>
              <w:ind w:left="107"/>
              <w:rPr>
                <w:rFonts w:ascii="Arial"/>
              </w:rPr>
            </w:pPr>
            <w:bookmarkStart w:id="6" w:name="Women's_Health_Strategy:_Call_for_Eviden"/>
            <w:bookmarkEnd w:id="6"/>
            <w:r>
              <w:rPr>
                <w:rFonts w:ascii="Arial"/>
              </w:rPr>
              <w:t>Women's Health Strategy: Call for Evidence</w:t>
            </w:r>
          </w:p>
        </w:tc>
      </w:tr>
      <w:tr w:rsidR="00A85E47" w14:paraId="66376013" w14:textId="77777777">
        <w:trPr>
          <w:trHeight w:val="405"/>
        </w:trPr>
        <w:tc>
          <w:tcPr>
            <w:tcW w:w="9516" w:type="dxa"/>
          </w:tcPr>
          <w:p w14:paraId="454E4199" w14:textId="77777777" w:rsidR="00A85E47" w:rsidRDefault="00000000">
            <w:pPr>
              <w:pStyle w:val="TableParagraph"/>
              <w:spacing w:before="65"/>
              <w:ind w:left="107"/>
              <w:rPr>
                <w:rFonts w:ascii="Arial"/>
                <w:b/>
                <w:sz w:val="24"/>
              </w:rPr>
            </w:pPr>
            <w:bookmarkStart w:id="7" w:name="Name_of_the_consulting_body_"/>
            <w:bookmarkEnd w:id="7"/>
            <w:r>
              <w:rPr>
                <w:rFonts w:ascii="Arial"/>
                <w:b/>
                <w:sz w:val="24"/>
              </w:rPr>
              <w:t>Name of the consulting body</w:t>
            </w:r>
          </w:p>
        </w:tc>
      </w:tr>
      <w:tr w:rsidR="00A85E47" w14:paraId="0B214C7A" w14:textId="77777777">
        <w:trPr>
          <w:trHeight w:val="571"/>
        </w:trPr>
        <w:tc>
          <w:tcPr>
            <w:tcW w:w="9516" w:type="dxa"/>
          </w:tcPr>
          <w:p w14:paraId="756DAA0B" w14:textId="77777777" w:rsidR="00A85E47" w:rsidRDefault="00000000">
            <w:pPr>
              <w:pStyle w:val="TableParagraph"/>
              <w:ind w:left="107"/>
              <w:rPr>
                <w:rFonts w:ascii="Arial"/>
              </w:rPr>
            </w:pPr>
            <w:bookmarkStart w:id="8" w:name="Department_of_Health_and_Social_Care_"/>
            <w:bookmarkEnd w:id="8"/>
            <w:r>
              <w:rPr>
                <w:rFonts w:ascii="Arial"/>
              </w:rPr>
              <w:t>Department of Health and Social Care</w:t>
            </w:r>
          </w:p>
        </w:tc>
      </w:tr>
      <w:tr w:rsidR="00A85E47" w14:paraId="1847D83F" w14:textId="77777777">
        <w:trPr>
          <w:trHeight w:val="424"/>
        </w:trPr>
        <w:tc>
          <w:tcPr>
            <w:tcW w:w="9516" w:type="dxa"/>
          </w:tcPr>
          <w:p w14:paraId="177FAE21" w14:textId="77777777" w:rsidR="00A85E47" w:rsidRDefault="00000000">
            <w:pPr>
              <w:pStyle w:val="TableParagraph"/>
              <w:spacing w:before="74"/>
              <w:ind w:left="107"/>
              <w:rPr>
                <w:rFonts w:ascii="Arial"/>
                <w:b/>
                <w:sz w:val="24"/>
              </w:rPr>
            </w:pPr>
            <w:bookmarkStart w:id="9" w:name="Link_to_consultation_"/>
            <w:bookmarkEnd w:id="9"/>
            <w:r>
              <w:rPr>
                <w:rFonts w:ascii="Arial"/>
                <w:b/>
                <w:sz w:val="24"/>
              </w:rPr>
              <w:t>Link to consultation</w:t>
            </w:r>
          </w:p>
        </w:tc>
      </w:tr>
      <w:tr w:rsidR="00A85E47" w14:paraId="7E3BEF01" w14:textId="77777777">
        <w:trPr>
          <w:trHeight w:val="558"/>
        </w:trPr>
        <w:tc>
          <w:tcPr>
            <w:tcW w:w="9516" w:type="dxa"/>
          </w:tcPr>
          <w:p w14:paraId="173F9B77" w14:textId="77777777" w:rsidR="00A85E47" w:rsidRDefault="00000000">
            <w:pPr>
              <w:pStyle w:val="TableParagraph"/>
              <w:spacing w:before="2"/>
              <w:ind w:left="107" w:right="1761"/>
              <w:rPr>
                <w:rFonts w:ascii="Arial"/>
              </w:rPr>
            </w:pPr>
            <w:hyperlink r:id="rId7">
              <w:r>
                <w:rPr>
                  <w:rFonts w:ascii="Arial"/>
                  <w:color w:val="0000FF"/>
                  <w:u w:val="single" w:color="0000FF"/>
                </w:rPr>
                <w:t>https://www.gov.uk/government/consultations/womens-health-strategy-call-for-</w:t>
              </w:r>
            </w:hyperlink>
            <w:r>
              <w:rPr>
                <w:rFonts w:ascii="Arial"/>
                <w:color w:val="0000FF"/>
              </w:rPr>
              <w:t xml:space="preserve"> </w:t>
            </w:r>
            <w:hyperlink r:id="rId8">
              <w:r>
                <w:rPr>
                  <w:rFonts w:ascii="Arial"/>
                  <w:color w:val="0000FF"/>
                  <w:u w:val="single" w:color="0000FF"/>
                </w:rPr>
                <w:t>evidence/</w:t>
              </w:r>
              <w:proofErr w:type="spellStart"/>
              <w:r>
                <w:rPr>
                  <w:rFonts w:ascii="Arial"/>
                  <w:color w:val="0000FF"/>
                  <w:u w:val="single" w:color="0000FF"/>
                </w:rPr>
                <w:t>womens</w:t>
              </w:r>
              <w:proofErr w:type="spellEnd"/>
              <w:r>
                <w:rPr>
                  <w:rFonts w:ascii="Arial"/>
                  <w:color w:val="0000FF"/>
                  <w:u w:val="single" w:color="0000FF"/>
                </w:rPr>
                <w:t>-health-strategy-call-for-evidence</w:t>
              </w:r>
            </w:hyperlink>
          </w:p>
        </w:tc>
      </w:tr>
      <w:tr w:rsidR="00A85E47" w14:paraId="11A72F10" w14:textId="77777777">
        <w:trPr>
          <w:trHeight w:val="563"/>
        </w:trPr>
        <w:tc>
          <w:tcPr>
            <w:tcW w:w="9516" w:type="dxa"/>
          </w:tcPr>
          <w:p w14:paraId="5C4D0434" w14:textId="77777777" w:rsidR="00A85E47" w:rsidRDefault="00000000">
            <w:pPr>
              <w:pStyle w:val="TableParagraph"/>
              <w:spacing w:before="5" w:line="270" w:lineRule="atLeast"/>
              <w:ind w:left="107"/>
              <w:rPr>
                <w:rFonts w:ascii="Arial"/>
                <w:b/>
                <w:sz w:val="24"/>
              </w:rPr>
            </w:pPr>
            <w:bookmarkStart w:id="10" w:name="Why_did_the_MRC/CSO_Social_and_Public_He"/>
            <w:bookmarkEnd w:id="10"/>
            <w:r>
              <w:rPr>
                <w:rFonts w:ascii="Arial"/>
                <w:b/>
                <w:sz w:val="24"/>
              </w:rPr>
              <w:t>Why did the MRC/CSO Social and Public Health Sciences Unit contribute to this consultation?</w:t>
            </w:r>
          </w:p>
        </w:tc>
      </w:tr>
      <w:tr w:rsidR="00A85E47" w14:paraId="07C54A1F" w14:textId="77777777">
        <w:trPr>
          <w:trHeight w:val="3650"/>
        </w:trPr>
        <w:tc>
          <w:tcPr>
            <w:tcW w:w="9516" w:type="dxa"/>
          </w:tcPr>
          <w:p w14:paraId="55C52911" w14:textId="77777777" w:rsidR="00A85E47" w:rsidRDefault="00000000">
            <w:pPr>
              <w:pStyle w:val="TableParagraph"/>
              <w:spacing w:line="276" w:lineRule="auto"/>
              <w:ind w:left="107" w:right="91"/>
              <w:jc w:val="both"/>
            </w:pPr>
            <w:r>
              <w:t xml:space="preserve">The </w:t>
            </w:r>
            <w:r>
              <w:rPr>
                <w:i/>
              </w:rPr>
              <w:t>MRC/CSO Social and Public Health Sciences Unit</w:t>
            </w:r>
            <w:r>
              <w:t>, University of Glasgow is an interdisciplinary group of sociologists, anthropologists, psychologists, epidemiologists, geographers, political scientists, public health physicians, statisticians, information scientists, trial managers and others. The Unit receives core- funding</w:t>
            </w:r>
            <w:r>
              <w:rPr>
                <w:spacing w:val="-6"/>
              </w:rPr>
              <w:t xml:space="preserve"> </w:t>
            </w:r>
            <w:r>
              <w:t>from</w:t>
            </w:r>
            <w:r>
              <w:rPr>
                <w:spacing w:val="-7"/>
              </w:rPr>
              <w:t xml:space="preserve"> </w:t>
            </w:r>
            <w:r>
              <w:t>the</w:t>
            </w:r>
            <w:r>
              <w:rPr>
                <w:spacing w:val="-8"/>
              </w:rPr>
              <w:t xml:space="preserve"> </w:t>
            </w:r>
            <w:r>
              <w:t>Medical</w:t>
            </w:r>
            <w:r>
              <w:rPr>
                <w:spacing w:val="-6"/>
              </w:rPr>
              <w:t xml:space="preserve"> </w:t>
            </w:r>
            <w:r>
              <w:t>Research</w:t>
            </w:r>
            <w:r>
              <w:rPr>
                <w:spacing w:val="-8"/>
              </w:rPr>
              <w:t xml:space="preserve"> </w:t>
            </w:r>
            <w:r>
              <w:t>Council</w:t>
            </w:r>
            <w:r>
              <w:rPr>
                <w:spacing w:val="-8"/>
              </w:rPr>
              <w:t xml:space="preserve"> </w:t>
            </w:r>
            <w:r>
              <w:t>and</w:t>
            </w:r>
            <w:r>
              <w:rPr>
                <w:spacing w:val="-6"/>
              </w:rPr>
              <w:t xml:space="preserve"> </w:t>
            </w:r>
            <w:r>
              <w:t>the</w:t>
            </w:r>
            <w:r>
              <w:rPr>
                <w:spacing w:val="-8"/>
              </w:rPr>
              <w:t xml:space="preserve"> </w:t>
            </w:r>
            <w:r>
              <w:t>Scottish</w:t>
            </w:r>
            <w:r>
              <w:rPr>
                <w:spacing w:val="-9"/>
              </w:rPr>
              <w:t xml:space="preserve"> </w:t>
            </w:r>
            <w:r>
              <w:t>Government</w:t>
            </w:r>
            <w:r>
              <w:rPr>
                <w:spacing w:val="-4"/>
              </w:rPr>
              <w:t xml:space="preserve"> </w:t>
            </w:r>
            <w:r>
              <w:t>Chief</w:t>
            </w:r>
            <w:r>
              <w:rPr>
                <w:spacing w:val="-8"/>
              </w:rPr>
              <w:t xml:space="preserve"> </w:t>
            </w:r>
            <w:r>
              <w:t>Scientist</w:t>
            </w:r>
            <w:r>
              <w:rPr>
                <w:spacing w:val="-7"/>
              </w:rPr>
              <w:t xml:space="preserve"> </w:t>
            </w:r>
            <w:r>
              <w:t>Office,</w:t>
            </w:r>
            <w:r>
              <w:rPr>
                <w:spacing w:val="-8"/>
              </w:rPr>
              <w:t xml:space="preserve"> </w:t>
            </w:r>
            <w:r>
              <w:t>as</w:t>
            </w:r>
            <w:r>
              <w:rPr>
                <w:spacing w:val="-8"/>
              </w:rPr>
              <w:t xml:space="preserve"> </w:t>
            </w:r>
            <w:r>
              <w:t>well</w:t>
            </w:r>
            <w:r>
              <w:rPr>
                <w:spacing w:val="-7"/>
              </w:rPr>
              <w:t xml:space="preserve"> </w:t>
            </w:r>
            <w:r>
              <w:t xml:space="preserve">as grant funding for specific projects from a range of sources. We conduct research to understand the determinants of population health and health inequalities, and to develop and test interventions to improve health and reduce inequalities, using a wide variety of methods including qualitative research, the collection, linkage, and analysis of social survey and routinely collected data, evidence synthesis, randomised controlled trials and natural experimental studies. Several of our staff are engaged with issues related to Women’s Health. Their input is provided below. Further information about the Unit is available at </w:t>
            </w:r>
            <w:hyperlink r:id="rId9">
              <w:r>
                <w:rPr>
                  <w:color w:val="0000FF"/>
                  <w:u w:val="single" w:color="0000FF"/>
                </w:rPr>
                <w:t>http://www.sphsu.mrc.ac.uk/</w:t>
              </w:r>
              <w:r>
                <w:t>.</w:t>
              </w:r>
            </w:hyperlink>
          </w:p>
        </w:tc>
      </w:tr>
      <w:tr w:rsidR="00A85E47" w14:paraId="6ECFDF8B" w14:textId="77777777">
        <w:trPr>
          <w:trHeight w:val="4402"/>
        </w:trPr>
        <w:tc>
          <w:tcPr>
            <w:tcW w:w="9516" w:type="dxa"/>
          </w:tcPr>
          <w:p w14:paraId="36B92BAE" w14:textId="77777777" w:rsidR="00A85E47" w:rsidRDefault="00000000">
            <w:pPr>
              <w:pStyle w:val="TableParagraph"/>
              <w:spacing w:line="276" w:lineRule="auto"/>
              <w:ind w:left="107" w:right="94"/>
              <w:jc w:val="both"/>
            </w:pPr>
            <w:bookmarkStart w:id="11" w:name="Our_consultation_response:_We_have_focus"/>
            <w:bookmarkEnd w:id="11"/>
            <w:r>
              <w:rPr>
                <w:rFonts w:ascii="Arial" w:hAnsi="Arial"/>
                <w:b/>
                <w:sz w:val="24"/>
              </w:rPr>
              <w:t>Our</w:t>
            </w:r>
            <w:r>
              <w:rPr>
                <w:rFonts w:ascii="Arial" w:hAnsi="Arial"/>
                <w:b/>
                <w:spacing w:val="-4"/>
                <w:sz w:val="24"/>
              </w:rPr>
              <w:t xml:space="preserve"> </w:t>
            </w:r>
            <w:r>
              <w:rPr>
                <w:rFonts w:ascii="Arial" w:hAnsi="Arial"/>
                <w:b/>
                <w:sz w:val="24"/>
              </w:rPr>
              <w:t>consultation</w:t>
            </w:r>
            <w:r>
              <w:rPr>
                <w:rFonts w:ascii="Arial" w:hAnsi="Arial"/>
                <w:b/>
                <w:spacing w:val="-4"/>
                <w:sz w:val="24"/>
              </w:rPr>
              <w:t xml:space="preserve"> </w:t>
            </w:r>
            <w:r>
              <w:rPr>
                <w:rFonts w:ascii="Arial" w:hAnsi="Arial"/>
                <w:b/>
                <w:sz w:val="24"/>
              </w:rPr>
              <w:t>response:</w:t>
            </w:r>
            <w:r>
              <w:rPr>
                <w:rFonts w:ascii="Arial" w:hAnsi="Arial"/>
                <w:b/>
                <w:spacing w:val="-4"/>
                <w:sz w:val="24"/>
              </w:rPr>
              <w:t xml:space="preserve"> </w:t>
            </w:r>
            <w:r>
              <w:t>We</w:t>
            </w:r>
            <w:r>
              <w:rPr>
                <w:spacing w:val="-3"/>
              </w:rPr>
              <w:t xml:space="preserve"> </w:t>
            </w:r>
            <w:r>
              <w:t>have</w:t>
            </w:r>
            <w:r>
              <w:rPr>
                <w:spacing w:val="-3"/>
              </w:rPr>
              <w:t xml:space="preserve"> </w:t>
            </w:r>
            <w:r>
              <w:t>focussed</w:t>
            </w:r>
            <w:r>
              <w:rPr>
                <w:spacing w:val="-4"/>
              </w:rPr>
              <w:t xml:space="preserve"> </w:t>
            </w:r>
            <w:r>
              <w:t>the</w:t>
            </w:r>
            <w:r>
              <w:rPr>
                <w:spacing w:val="-3"/>
              </w:rPr>
              <w:t xml:space="preserve"> </w:t>
            </w:r>
            <w:r>
              <w:t>response</w:t>
            </w:r>
            <w:r>
              <w:rPr>
                <w:spacing w:val="-5"/>
              </w:rPr>
              <w:t xml:space="preserve"> </w:t>
            </w:r>
            <w:r>
              <w:t>on</w:t>
            </w:r>
            <w:r>
              <w:rPr>
                <w:spacing w:val="-4"/>
              </w:rPr>
              <w:t xml:space="preserve"> </w:t>
            </w:r>
            <w:r>
              <w:t>discrete</w:t>
            </w:r>
            <w:r>
              <w:rPr>
                <w:spacing w:val="-5"/>
              </w:rPr>
              <w:t xml:space="preserve"> </w:t>
            </w:r>
            <w:r>
              <w:t>areas</w:t>
            </w:r>
            <w:r>
              <w:rPr>
                <w:spacing w:val="-6"/>
              </w:rPr>
              <w:t xml:space="preserve"> </w:t>
            </w:r>
            <w:r>
              <w:t>of</w:t>
            </w:r>
            <w:r>
              <w:rPr>
                <w:spacing w:val="-6"/>
              </w:rPr>
              <w:t xml:space="preserve"> </w:t>
            </w:r>
            <w:r>
              <w:t>women’s</w:t>
            </w:r>
            <w:r>
              <w:rPr>
                <w:spacing w:val="-5"/>
              </w:rPr>
              <w:t xml:space="preserve"> </w:t>
            </w:r>
            <w:r>
              <w:t>health where we currently have active research ongoing. These are menopause, premenstrual dysphoric disorder, sexual health, and maternal</w:t>
            </w:r>
            <w:r>
              <w:rPr>
                <w:spacing w:val="-2"/>
              </w:rPr>
              <w:t xml:space="preserve"> </w:t>
            </w:r>
            <w:r>
              <w:t>health.</w:t>
            </w:r>
          </w:p>
          <w:p w14:paraId="78CD7053" w14:textId="77777777" w:rsidR="00A85E47" w:rsidRDefault="00A85E47">
            <w:pPr>
              <w:pStyle w:val="TableParagraph"/>
              <w:spacing w:before="10"/>
              <w:rPr>
                <w:rFonts w:ascii="Arial"/>
                <w:b/>
                <w:sz w:val="20"/>
              </w:rPr>
            </w:pPr>
          </w:p>
          <w:p w14:paraId="7C5B103E" w14:textId="77777777" w:rsidR="00A85E47" w:rsidRDefault="00000000">
            <w:pPr>
              <w:pStyle w:val="TableParagraph"/>
              <w:numPr>
                <w:ilvl w:val="0"/>
                <w:numId w:val="8"/>
              </w:numPr>
              <w:tabs>
                <w:tab w:val="left" w:pos="420"/>
              </w:tabs>
              <w:ind w:hanging="313"/>
              <w:rPr>
                <w:rFonts w:ascii="Calibri Light" w:hAnsi="Calibri Light"/>
                <w:sz w:val="32"/>
              </w:rPr>
            </w:pPr>
            <w:r>
              <w:rPr>
                <w:rFonts w:ascii="Calibri Light" w:hAnsi="Calibri Light"/>
                <w:color w:val="2E5395"/>
                <w:sz w:val="32"/>
              </w:rPr>
              <w:t>Women’s</w:t>
            </w:r>
            <w:r>
              <w:rPr>
                <w:rFonts w:ascii="Calibri Light" w:hAnsi="Calibri Light"/>
                <w:color w:val="2E5395"/>
                <w:spacing w:val="-2"/>
                <w:sz w:val="32"/>
              </w:rPr>
              <w:t xml:space="preserve"> </w:t>
            </w:r>
            <w:r>
              <w:rPr>
                <w:rFonts w:ascii="Calibri Light" w:hAnsi="Calibri Light"/>
                <w:color w:val="2E5395"/>
                <w:sz w:val="32"/>
              </w:rPr>
              <w:t>voices</w:t>
            </w:r>
          </w:p>
          <w:p w14:paraId="4C8B1089" w14:textId="77777777" w:rsidR="00A85E47" w:rsidRDefault="00000000">
            <w:pPr>
              <w:pStyle w:val="TableParagraph"/>
              <w:numPr>
                <w:ilvl w:val="1"/>
                <w:numId w:val="8"/>
              </w:numPr>
              <w:tabs>
                <w:tab w:val="left" w:pos="497"/>
              </w:tabs>
              <w:spacing w:before="41" w:line="317" w:lineRule="exact"/>
              <w:ind w:hanging="390"/>
              <w:rPr>
                <w:rFonts w:ascii="Calibri Light" w:hAnsi="Calibri Light"/>
                <w:sz w:val="26"/>
              </w:rPr>
            </w:pPr>
            <w:r>
              <w:rPr>
                <w:rFonts w:ascii="Calibri Light" w:hAnsi="Calibri Light"/>
                <w:color w:val="2E5395"/>
                <w:sz w:val="26"/>
              </w:rPr>
              <w:t>Women’s experience of</w:t>
            </w:r>
            <w:r>
              <w:rPr>
                <w:rFonts w:ascii="Calibri Light" w:hAnsi="Calibri Light"/>
                <w:color w:val="2E5395"/>
                <w:spacing w:val="1"/>
                <w:sz w:val="26"/>
              </w:rPr>
              <w:t xml:space="preserve"> </w:t>
            </w:r>
            <w:r>
              <w:rPr>
                <w:rFonts w:ascii="Calibri Light" w:hAnsi="Calibri Light"/>
                <w:color w:val="2E5395"/>
                <w:sz w:val="26"/>
              </w:rPr>
              <w:t>menopause</w:t>
            </w:r>
          </w:p>
          <w:p w14:paraId="0E0634E9" w14:textId="77777777" w:rsidR="00A85E47" w:rsidRDefault="00000000">
            <w:pPr>
              <w:pStyle w:val="TableParagraph"/>
              <w:spacing w:line="276" w:lineRule="auto"/>
              <w:ind w:left="107" w:right="93"/>
              <w:jc w:val="both"/>
            </w:pPr>
            <w:r>
              <w:rPr>
                <w:color w:val="0A0B0B"/>
              </w:rPr>
              <w:t>University of Glasgow PhD researcher, Abby Fraser, has completed in-depth research exploring the lived experiences</w:t>
            </w:r>
            <w:r>
              <w:rPr>
                <w:color w:val="0A0B0B"/>
                <w:spacing w:val="-11"/>
              </w:rPr>
              <w:t xml:space="preserve"> </w:t>
            </w:r>
            <w:r>
              <w:rPr>
                <w:color w:val="0A0B0B"/>
              </w:rPr>
              <w:t>of</w:t>
            </w:r>
            <w:r>
              <w:rPr>
                <w:color w:val="0A0B0B"/>
                <w:spacing w:val="-12"/>
              </w:rPr>
              <w:t xml:space="preserve"> </w:t>
            </w:r>
            <w:r>
              <w:rPr>
                <w:color w:val="0A0B0B"/>
              </w:rPr>
              <w:t>women</w:t>
            </w:r>
            <w:r>
              <w:rPr>
                <w:color w:val="0A0B0B"/>
                <w:spacing w:val="-8"/>
              </w:rPr>
              <w:t xml:space="preserve"> </w:t>
            </w:r>
            <w:r>
              <w:rPr>
                <w:color w:val="0A0B0B"/>
              </w:rPr>
              <w:t>through</w:t>
            </w:r>
            <w:r>
              <w:rPr>
                <w:color w:val="0A0B0B"/>
                <w:spacing w:val="-10"/>
              </w:rPr>
              <w:t xml:space="preserve"> </w:t>
            </w:r>
            <w:r>
              <w:rPr>
                <w:color w:val="0A0B0B"/>
              </w:rPr>
              <w:t>menopause</w:t>
            </w:r>
            <w:r>
              <w:rPr>
                <w:color w:val="0A0B0B"/>
                <w:spacing w:val="-9"/>
              </w:rPr>
              <w:t xml:space="preserve"> </w:t>
            </w:r>
            <w:r>
              <w:rPr>
                <w:color w:val="0A0B0B"/>
              </w:rPr>
              <w:t>both</w:t>
            </w:r>
            <w:r>
              <w:rPr>
                <w:color w:val="0A0B0B"/>
                <w:spacing w:val="-8"/>
              </w:rPr>
              <w:t xml:space="preserve"> </w:t>
            </w:r>
            <w:r>
              <w:rPr>
                <w:color w:val="0A0B0B"/>
              </w:rPr>
              <w:t>prior</w:t>
            </w:r>
            <w:r>
              <w:rPr>
                <w:color w:val="0A0B0B"/>
                <w:spacing w:val="-14"/>
              </w:rPr>
              <w:t xml:space="preserve"> </w:t>
            </w:r>
            <w:r>
              <w:rPr>
                <w:color w:val="0A0B0B"/>
              </w:rPr>
              <w:t>to</w:t>
            </w:r>
            <w:r>
              <w:rPr>
                <w:color w:val="0A0B0B"/>
                <w:spacing w:val="-10"/>
              </w:rPr>
              <w:t xml:space="preserve"> </w:t>
            </w:r>
            <w:r>
              <w:rPr>
                <w:color w:val="0A0B0B"/>
              </w:rPr>
              <w:t>the</w:t>
            </w:r>
            <w:r>
              <w:rPr>
                <w:color w:val="0A0B0B"/>
                <w:spacing w:val="-8"/>
              </w:rPr>
              <w:t xml:space="preserve"> </w:t>
            </w:r>
            <w:r>
              <w:rPr>
                <w:color w:val="0A0B0B"/>
              </w:rPr>
              <w:t>first</w:t>
            </w:r>
            <w:r>
              <w:rPr>
                <w:color w:val="0A0B0B"/>
                <w:spacing w:val="-9"/>
              </w:rPr>
              <w:t xml:space="preserve"> </w:t>
            </w:r>
            <w:r>
              <w:rPr>
                <w:color w:val="0A0B0B"/>
              </w:rPr>
              <w:t>Covid-19</w:t>
            </w:r>
            <w:r>
              <w:rPr>
                <w:color w:val="0A0B0B"/>
                <w:spacing w:val="-8"/>
              </w:rPr>
              <w:t xml:space="preserve"> </w:t>
            </w:r>
            <w:r>
              <w:rPr>
                <w:color w:val="0A0B0B"/>
              </w:rPr>
              <w:t>lockdown,</w:t>
            </w:r>
            <w:r>
              <w:rPr>
                <w:color w:val="0A0B0B"/>
                <w:spacing w:val="-8"/>
              </w:rPr>
              <w:t xml:space="preserve"> </w:t>
            </w:r>
            <w:r>
              <w:rPr>
                <w:color w:val="0A0B0B"/>
              </w:rPr>
              <w:t>and</w:t>
            </w:r>
            <w:r>
              <w:rPr>
                <w:color w:val="0A0B0B"/>
                <w:spacing w:val="-10"/>
              </w:rPr>
              <w:t xml:space="preserve"> </w:t>
            </w:r>
            <w:r>
              <w:rPr>
                <w:color w:val="0A0B0B"/>
              </w:rPr>
              <w:t>during</w:t>
            </w:r>
            <w:r>
              <w:rPr>
                <w:color w:val="0A0B0B"/>
                <w:spacing w:val="-10"/>
              </w:rPr>
              <w:t xml:space="preserve"> </w:t>
            </w:r>
            <w:r>
              <w:rPr>
                <w:color w:val="0A0B0B"/>
              </w:rPr>
              <w:t>the</w:t>
            </w:r>
            <w:r>
              <w:rPr>
                <w:color w:val="0A0B0B"/>
                <w:spacing w:val="-10"/>
              </w:rPr>
              <w:t xml:space="preserve"> </w:t>
            </w:r>
            <w:r>
              <w:rPr>
                <w:color w:val="0A0B0B"/>
              </w:rPr>
              <w:t>first lockdown measures.</w:t>
            </w:r>
            <w:r>
              <w:rPr>
                <w:color w:val="0A0B0B"/>
                <w:vertAlign w:val="superscript"/>
              </w:rPr>
              <w:t>1</w:t>
            </w:r>
            <w:r>
              <w:rPr>
                <w:color w:val="0A0B0B"/>
              </w:rPr>
              <w:t xml:space="preserve"> Findings, from 377 women across the UK, highlighted numerous key issues for consideration. Participants reported the </w:t>
            </w:r>
            <w:r>
              <w:rPr>
                <w:b/>
                <w:color w:val="0A0B0B"/>
              </w:rPr>
              <w:t xml:space="preserve">unexpected impact </w:t>
            </w:r>
            <w:r>
              <w:rPr>
                <w:color w:val="0A0B0B"/>
              </w:rPr>
              <w:t xml:space="preserve">menopause had made on their day-to-day lives, and how they felt </w:t>
            </w:r>
            <w:r>
              <w:rPr>
                <w:b/>
                <w:color w:val="0A0B0B"/>
              </w:rPr>
              <w:t xml:space="preserve">unaware and unsupported </w:t>
            </w:r>
            <w:r>
              <w:rPr>
                <w:color w:val="0A0B0B"/>
              </w:rPr>
              <w:t>throughout their menopause experience. Despite menopause being an inevitability for 50% of the population, women found there was an unacceptable dearth</w:t>
            </w:r>
            <w:r>
              <w:rPr>
                <w:color w:val="0A0B0B"/>
                <w:spacing w:val="-7"/>
              </w:rPr>
              <w:t xml:space="preserve"> </w:t>
            </w:r>
            <w:r>
              <w:rPr>
                <w:color w:val="0A0B0B"/>
              </w:rPr>
              <w:t>of</w:t>
            </w:r>
            <w:r>
              <w:rPr>
                <w:color w:val="0A0B0B"/>
                <w:spacing w:val="-8"/>
              </w:rPr>
              <w:t xml:space="preserve"> </w:t>
            </w:r>
            <w:r>
              <w:rPr>
                <w:color w:val="0A0B0B"/>
              </w:rPr>
              <w:t>information</w:t>
            </w:r>
            <w:r>
              <w:rPr>
                <w:color w:val="0A0B0B"/>
                <w:spacing w:val="-7"/>
              </w:rPr>
              <w:t xml:space="preserve"> </w:t>
            </w:r>
            <w:r>
              <w:rPr>
                <w:color w:val="0A0B0B"/>
              </w:rPr>
              <w:t>and</w:t>
            </w:r>
            <w:r>
              <w:rPr>
                <w:color w:val="0A0B0B"/>
                <w:spacing w:val="-7"/>
              </w:rPr>
              <w:t xml:space="preserve"> </w:t>
            </w:r>
            <w:r>
              <w:rPr>
                <w:color w:val="0A0B0B"/>
              </w:rPr>
              <w:t>support</w:t>
            </w:r>
            <w:r>
              <w:rPr>
                <w:color w:val="0A0B0B"/>
                <w:spacing w:val="-5"/>
              </w:rPr>
              <w:t xml:space="preserve"> </w:t>
            </w:r>
            <w:r>
              <w:rPr>
                <w:color w:val="0A0B0B"/>
              </w:rPr>
              <w:t>available</w:t>
            </w:r>
            <w:r>
              <w:rPr>
                <w:color w:val="0A0B0B"/>
                <w:spacing w:val="-6"/>
              </w:rPr>
              <w:t xml:space="preserve"> </w:t>
            </w:r>
            <w:r>
              <w:rPr>
                <w:color w:val="0A0B0B"/>
              </w:rPr>
              <w:t>to</w:t>
            </w:r>
            <w:r>
              <w:rPr>
                <w:color w:val="0A0B0B"/>
                <w:spacing w:val="-7"/>
              </w:rPr>
              <w:t xml:space="preserve"> </w:t>
            </w:r>
            <w:r>
              <w:rPr>
                <w:color w:val="0A0B0B"/>
              </w:rPr>
              <w:t>them.</w:t>
            </w:r>
            <w:r>
              <w:rPr>
                <w:color w:val="0A0B0B"/>
                <w:spacing w:val="-6"/>
              </w:rPr>
              <w:t xml:space="preserve"> </w:t>
            </w:r>
            <w:r>
              <w:rPr>
                <w:color w:val="0A0B0B"/>
              </w:rPr>
              <w:t>Respondents</w:t>
            </w:r>
            <w:r>
              <w:rPr>
                <w:color w:val="0A0B0B"/>
                <w:spacing w:val="-9"/>
              </w:rPr>
              <w:t xml:space="preserve"> </w:t>
            </w:r>
            <w:r>
              <w:rPr>
                <w:color w:val="0A0B0B"/>
              </w:rPr>
              <w:t>suggested</w:t>
            </w:r>
            <w:r>
              <w:rPr>
                <w:color w:val="0A0B0B"/>
                <w:spacing w:val="-6"/>
              </w:rPr>
              <w:t xml:space="preserve"> </w:t>
            </w:r>
            <w:r>
              <w:rPr>
                <w:color w:val="0A0B0B"/>
              </w:rPr>
              <w:t>that</w:t>
            </w:r>
            <w:r>
              <w:rPr>
                <w:color w:val="0A0B0B"/>
                <w:spacing w:val="-8"/>
              </w:rPr>
              <w:t xml:space="preserve"> </w:t>
            </w:r>
            <w:r>
              <w:rPr>
                <w:color w:val="0A0B0B"/>
              </w:rPr>
              <w:t>menopause:</w:t>
            </w:r>
            <w:r>
              <w:rPr>
                <w:color w:val="0A0B0B"/>
                <w:spacing w:val="-7"/>
              </w:rPr>
              <w:t xml:space="preserve"> </w:t>
            </w:r>
            <w:r>
              <w:rPr>
                <w:color w:val="0A0B0B"/>
              </w:rPr>
              <w:t>(</w:t>
            </w:r>
            <w:proofErr w:type="spellStart"/>
            <w:r>
              <w:rPr>
                <w:color w:val="0A0B0B"/>
              </w:rPr>
              <w:t>i</w:t>
            </w:r>
            <w:proofErr w:type="spellEnd"/>
            <w:r>
              <w:rPr>
                <w:color w:val="0A0B0B"/>
              </w:rPr>
              <w:t>)</w:t>
            </w:r>
            <w:r>
              <w:rPr>
                <w:color w:val="0A0B0B"/>
                <w:spacing w:val="-9"/>
              </w:rPr>
              <w:t xml:space="preserve"> </w:t>
            </w:r>
            <w:proofErr w:type="gramStart"/>
            <w:r>
              <w:rPr>
                <w:color w:val="0A0B0B"/>
              </w:rPr>
              <w:t>should</w:t>
            </w:r>
            <w:proofErr w:type="gramEnd"/>
          </w:p>
          <w:p w14:paraId="1F2879A8" w14:textId="77777777" w:rsidR="00A85E47" w:rsidRDefault="00000000">
            <w:pPr>
              <w:pStyle w:val="TableParagraph"/>
              <w:spacing w:line="267" w:lineRule="exact"/>
              <w:ind w:left="107"/>
              <w:jc w:val="both"/>
            </w:pPr>
            <w:proofErr w:type="gramStart"/>
            <w:r>
              <w:rPr>
                <w:color w:val="0A0B0B"/>
              </w:rPr>
              <w:t>be  given</w:t>
            </w:r>
            <w:proofErr w:type="gramEnd"/>
            <w:r>
              <w:rPr>
                <w:color w:val="0A0B0B"/>
              </w:rPr>
              <w:t xml:space="preserve">  the  </w:t>
            </w:r>
            <w:r>
              <w:rPr>
                <w:b/>
                <w:color w:val="0A0B0B"/>
              </w:rPr>
              <w:t xml:space="preserve">attention  </w:t>
            </w:r>
            <w:r>
              <w:rPr>
                <w:color w:val="0A0B0B"/>
              </w:rPr>
              <w:t xml:space="preserve">that  other  facets  of  reproductive  life  already  have,  such  as  childbirth; </w:t>
            </w:r>
            <w:r>
              <w:rPr>
                <w:color w:val="0A0B0B"/>
                <w:spacing w:val="13"/>
              </w:rPr>
              <w:t xml:space="preserve"> </w:t>
            </w:r>
            <w:r>
              <w:rPr>
                <w:color w:val="0A0B0B"/>
              </w:rPr>
              <w:t>(ii)</w:t>
            </w:r>
          </w:p>
        </w:tc>
      </w:tr>
    </w:tbl>
    <w:p w14:paraId="37BFDC92" w14:textId="77777777" w:rsidR="00A85E47" w:rsidRDefault="00A85E47">
      <w:pPr>
        <w:spacing w:line="267" w:lineRule="exact"/>
        <w:jc w:val="both"/>
        <w:sectPr w:rsidR="00A85E47">
          <w:headerReference w:type="default" r:id="rId10"/>
          <w:footerReference w:type="default" r:id="rId11"/>
          <w:type w:val="continuous"/>
          <w:pgSz w:w="11910" w:h="16840"/>
          <w:pgMar w:top="1620" w:right="1080" w:bottom="1860" w:left="1080" w:header="709" w:footer="1670" w:gutter="0"/>
          <w:cols w:space="720"/>
        </w:sectPr>
      </w:pPr>
    </w:p>
    <w:p w14:paraId="567D974B" w14:textId="77777777" w:rsidR="00A85E47" w:rsidRDefault="00A85E47">
      <w:pPr>
        <w:pStyle w:val="BodyText"/>
        <w:spacing w:before="9"/>
        <w:rPr>
          <w:rFonts w:ascii="Arial"/>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17840964" w14:textId="77777777">
        <w:trPr>
          <w:trHeight w:val="13033"/>
        </w:trPr>
        <w:tc>
          <w:tcPr>
            <w:tcW w:w="9516" w:type="dxa"/>
          </w:tcPr>
          <w:p w14:paraId="2B21F250" w14:textId="77777777" w:rsidR="00A85E47" w:rsidRDefault="00000000">
            <w:pPr>
              <w:pStyle w:val="TableParagraph"/>
              <w:spacing w:line="276" w:lineRule="auto"/>
              <w:ind w:left="107" w:right="93"/>
              <w:jc w:val="both"/>
            </w:pPr>
            <w:bookmarkStart w:id="12" w:name="menopause_education_should_be_delivered_"/>
            <w:bookmarkEnd w:id="12"/>
            <w:r>
              <w:rPr>
                <w:color w:val="0A0B0B"/>
              </w:rPr>
              <w:t>menopause</w:t>
            </w:r>
            <w:r>
              <w:rPr>
                <w:color w:val="0A0B0B"/>
                <w:spacing w:val="-11"/>
              </w:rPr>
              <w:t xml:space="preserve"> </w:t>
            </w:r>
            <w:r>
              <w:rPr>
                <w:b/>
                <w:color w:val="0A0B0B"/>
              </w:rPr>
              <w:t>education</w:t>
            </w:r>
            <w:r>
              <w:rPr>
                <w:b/>
                <w:color w:val="0A0B0B"/>
                <w:spacing w:val="-11"/>
              </w:rPr>
              <w:t xml:space="preserve"> </w:t>
            </w:r>
            <w:r>
              <w:rPr>
                <w:color w:val="0A0B0B"/>
              </w:rPr>
              <w:t>should</w:t>
            </w:r>
            <w:r>
              <w:rPr>
                <w:color w:val="0A0B0B"/>
                <w:spacing w:val="-11"/>
              </w:rPr>
              <w:t xml:space="preserve"> </w:t>
            </w:r>
            <w:r>
              <w:rPr>
                <w:color w:val="0A0B0B"/>
              </w:rPr>
              <w:t>be</w:t>
            </w:r>
            <w:r>
              <w:rPr>
                <w:color w:val="0A0B0B"/>
                <w:spacing w:val="-10"/>
              </w:rPr>
              <w:t xml:space="preserve"> </w:t>
            </w:r>
            <w:r>
              <w:rPr>
                <w:color w:val="0A0B0B"/>
              </w:rPr>
              <w:t>delivered</w:t>
            </w:r>
            <w:r>
              <w:rPr>
                <w:color w:val="0A0B0B"/>
                <w:spacing w:val="-11"/>
              </w:rPr>
              <w:t xml:space="preserve"> </w:t>
            </w:r>
            <w:r>
              <w:rPr>
                <w:color w:val="0A0B0B"/>
              </w:rPr>
              <w:t>within</w:t>
            </w:r>
            <w:r>
              <w:rPr>
                <w:color w:val="0A0B0B"/>
                <w:spacing w:val="-12"/>
              </w:rPr>
              <w:t xml:space="preserve"> </w:t>
            </w:r>
            <w:r>
              <w:rPr>
                <w:color w:val="0A0B0B"/>
              </w:rPr>
              <w:t>the</w:t>
            </w:r>
            <w:r>
              <w:rPr>
                <w:color w:val="0A0B0B"/>
                <w:spacing w:val="-13"/>
              </w:rPr>
              <w:t xml:space="preserve"> </w:t>
            </w:r>
            <w:r>
              <w:rPr>
                <w:color w:val="0A0B0B"/>
              </w:rPr>
              <w:t>school</w:t>
            </w:r>
            <w:r>
              <w:rPr>
                <w:color w:val="0A0B0B"/>
                <w:spacing w:val="-11"/>
              </w:rPr>
              <w:t xml:space="preserve"> </w:t>
            </w:r>
            <w:r>
              <w:rPr>
                <w:color w:val="0A0B0B"/>
              </w:rPr>
              <w:t>curriculum;</w:t>
            </w:r>
            <w:r>
              <w:rPr>
                <w:color w:val="0A0B0B"/>
                <w:spacing w:val="-10"/>
              </w:rPr>
              <w:t xml:space="preserve"> </w:t>
            </w:r>
            <w:r>
              <w:rPr>
                <w:color w:val="0A0B0B"/>
              </w:rPr>
              <w:t>and</w:t>
            </w:r>
            <w:r>
              <w:rPr>
                <w:color w:val="0A0B0B"/>
                <w:spacing w:val="-12"/>
              </w:rPr>
              <w:t xml:space="preserve"> </w:t>
            </w:r>
            <w:r>
              <w:rPr>
                <w:color w:val="0A0B0B"/>
              </w:rPr>
              <w:t>(iii)</w:t>
            </w:r>
            <w:r>
              <w:rPr>
                <w:color w:val="0A0B0B"/>
                <w:spacing w:val="-10"/>
              </w:rPr>
              <w:t xml:space="preserve"> </w:t>
            </w:r>
            <w:r>
              <w:rPr>
                <w:color w:val="0A0B0B"/>
              </w:rPr>
              <w:t>online</w:t>
            </w:r>
            <w:r>
              <w:rPr>
                <w:color w:val="0A0B0B"/>
                <w:spacing w:val="-10"/>
              </w:rPr>
              <w:t xml:space="preserve"> </w:t>
            </w:r>
            <w:r>
              <w:rPr>
                <w:color w:val="0A0B0B"/>
              </w:rPr>
              <w:t>information</w:t>
            </w:r>
            <w:r>
              <w:rPr>
                <w:color w:val="0A0B0B"/>
                <w:spacing w:val="-11"/>
              </w:rPr>
              <w:t xml:space="preserve"> </w:t>
            </w:r>
            <w:r>
              <w:rPr>
                <w:color w:val="0A0B0B"/>
              </w:rPr>
              <w:t>from the</w:t>
            </w:r>
            <w:r>
              <w:rPr>
                <w:color w:val="0A0B0B"/>
                <w:spacing w:val="-10"/>
              </w:rPr>
              <w:t xml:space="preserve"> </w:t>
            </w:r>
            <w:r>
              <w:rPr>
                <w:color w:val="0A0B0B"/>
              </w:rPr>
              <w:t>NHS</w:t>
            </w:r>
            <w:r>
              <w:rPr>
                <w:color w:val="0A0B0B"/>
                <w:spacing w:val="-12"/>
              </w:rPr>
              <w:t xml:space="preserve"> </w:t>
            </w:r>
            <w:r>
              <w:rPr>
                <w:color w:val="0A0B0B"/>
              </w:rPr>
              <w:t>should</w:t>
            </w:r>
            <w:r>
              <w:rPr>
                <w:color w:val="0A0B0B"/>
                <w:spacing w:val="-13"/>
              </w:rPr>
              <w:t xml:space="preserve"> </w:t>
            </w:r>
            <w:r>
              <w:rPr>
                <w:color w:val="0A0B0B"/>
              </w:rPr>
              <w:t>avoid</w:t>
            </w:r>
            <w:r>
              <w:rPr>
                <w:color w:val="0A0B0B"/>
                <w:spacing w:val="-10"/>
              </w:rPr>
              <w:t xml:space="preserve"> </w:t>
            </w:r>
            <w:r>
              <w:rPr>
                <w:color w:val="0A0B0B"/>
              </w:rPr>
              <w:t>being</w:t>
            </w:r>
            <w:r>
              <w:rPr>
                <w:color w:val="0A0B0B"/>
                <w:spacing w:val="-10"/>
              </w:rPr>
              <w:t xml:space="preserve"> </w:t>
            </w:r>
            <w:r>
              <w:rPr>
                <w:b/>
                <w:color w:val="0A0B0B"/>
              </w:rPr>
              <w:t>contradictory</w:t>
            </w:r>
            <w:r>
              <w:rPr>
                <w:b/>
                <w:color w:val="0A0B0B"/>
                <w:spacing w:val="-10"/>
              </w:rPr>
              <w:t xml:space="preserve"> </w:t>
            </w:r>
            <w:r>
              <w:rPr>
                <w:color w:val="0A0B0B"/>
              </w:rPr>
              <w:t>or</w:t>
            </w:r>
            <w:r>
              <w:rPr>
                <w:color w:val="0A0B0B"/>
                <w:spacing w:val="-10"/>
              </w:rPr>
              <w:t xml:space="preserve"> </w:t>
            </w:r>
            <w:r>
              <w:rPr>
                <w:color w:val="0A0B0B"/>
              </w:rPr>
              <w:t>condescending.</w:t>
            </w:r>
            <w:r>
              <w:rPr>
                <w:color w:val="0A0B0B"/>
                <w:spacing w:val="-10"/>
              </w:rPr>
              <w:t xml:space="preserve"> </w:t>
            </w:r>
            <w:r>
              <w:rPr>
                <w:color w:val="0A0B0B"/>
              </w:rPr>
              <w:t>Those</w:t>
            </w:r>
            <w:r>
              <w:rPr>
                <w:color w:val="0A0B0B"/>
                <w:spacing w:val="-11"/>
              </w:rPr>
              <w:t xml:space="preserve"> </w:t>
            </w:r>
            <w:r>
              <w:rPr>
                <w:color w:val="0A0B0B"/>
              </w:rPr>
              <w:t>who</w:t>
            </w:r>
            <w:r>
              <w:rPr>
                <w:color w:val="0A0B0B"/>
                <w:spacing w:val="-10"/>
              </w:rPr>
              <w:t xml:space="preserve"> </w:t>
            </w:r>
            <w:r>
              <w:rPr>
                <w:color w:val="0A0B0B"/>
              </w:rPr>
              <w:t>mentioned</w:t>
            </w:r>
            <w:r>
              <w:rPr>
                <w:color w:val="0A0B0B"/>
                <w:spacing w:val="-9"/>
              </w:rPr>
              <w:t xml:space="preserve"> </w:t>
            </w:r>
            <w:r>
              <w:rPr>
                <w:color w:val="0A0B0B"/>
              </w:rPr>
              <w:t>how</w:t>
            </w:r>
            <w:r>
              <w:rPr>
                <w:color w:val="0A0B0B"/>
                <w:spacing w:val="-11"/>
              </w:rPr>
              <w:t xml:space="preserve"> </w:t>
            </w:r>
            <w:r>
              <w:rPr>
                <w:color w:val="0A0B0B"/>
              </w:rPr>
              <w:t>menopause</w:t>
            </w:r>
            <w:r>
              <w:rPr>
                <w:color w:val="0A0B0B"/>
                <w:spacing w:val="-9"/>
              </w:rPr>
              <w:t xml:space="preserve"> </w:t>
            </w:r>
            <w:r>
              <w:rPr>
                <w:color w:val="0A0B0B"/>
              </w:rPr>
              <w:t>had impacted their lives often referred to it as a "hell", "a lonely place" and “something to put up</w:t>
            </w:r>
            <w:r>
              <w:rPr>
                <w:color w:val="0A0B0B"/>
                <w:spacing w:val="-20"/>
              </w:rPr>
              <w:t xml:space="preserve"> </w:t>
            </w:r>
            <w:r>
              <w:rPr>
                <w:color w:val="0A0B0B"/>
              </w:rPr>
              <w:t>with”.</w:t>
            </w:r>
          </w:p>
          <w:p w14:paraId="5059A746" w14:textId="77777777" w:rsidR="00A85E47" w:rsidRDefault="00A85E47">
            <w:pPr>
              <w:pStyle w:val="TableParagraph"/>
              <w:spacing w:before="4"/>
              <w:rPr>
                <w:rFonts w:ascii="Arial"/>
                <w:b/>
                <w:sz w:val="30"/>
              </w:rPr>
            </w:pPr>
          </w:p>
          <w:p w14:paraId="1A731BD2" w14:textId="77777777" w:rsidR="00A85E47" w:rsidRDefault="00000000">
            <w:pPr>
              <w:pStyle w:val="TableParagraph"/>
              <w:numPr>
                <w:ilvl w:val="1"/>
                <w:numId w:val="7"/>
              </w:numPr>
              <w:tabs>
                <w:tab w:val="left" w:pos="497"/>
              </w:tabs>
              <w:spacing w:line="317" w:lineRule="exact"/>
              <w:ind w:hanging="390"/>
              <w:rPr>
                <w:rFonts w:ascii="Calibri Light" w:hAnsi="Calibri Light"/>
                <w:sz w:val="26"/>
              </w:rPr>
            </w:pPr>
            <w:bookmarkStart w:id="13" w:name="1.2_Women’s_experience_of_seeking_medica"/>
            <w:bookmarkEnd w:id="13"/>
            <w:r>
              <w:rPr>
                <w:rFonts w:ascii="Calibri Light" w:hAnsi="Calibri Light"/>
                <w:color w:val="2E5395"/>
                <w:sz w:val="26"/>
              </w:rPr>
              <w:t>Women’s experience of seeking medical help around</w:t>
            </w:r>
            <w:r>
              <w:rPr>
                <w:rFonts w:ascii="Calibri Light" w:hAnsi="Calibri Light"/>
                <w:color w:val="2E5395"/>
                <w:spacing w:val="-2"/>
                <w:sz w:val="26"/>
              </w:rPr>
              <w:t xml:space="preserve"> </w:t>
            </w:r>
            <w:r>
              <w:rPr>
                <w:rFonts w:ascii="Calibri Light" w:hAnsi="Calibri Light"/>
                <w:color w:val="2E5395"/>
                <w:sz w:val="26"/>
              </w:rPr>
              <w:t>menopause</w:t>
            </w:r>
          </w:p>
          <w:p w14:paraId="4CFF16A3" w14:textId="77777777" w:rsidR="00A85E47" w:rsidRDefault="00000000">
            <w:pPr>
              <w:pStyle w:val="TableParagraph"/>
              <w:spacing w:line="276" w:lineRule="auto"/>
              <w:ind w:left="107" w:right="92"/>
              <w:jc w:val="both"/>
            </w:pPr>
            <w:bookmarkStart w:id="14" w:name="Fraseralso_found_that_women_received_var"/>
            <w:bookmarkEnd w:id="14"/>
            <w:r>
              <w:rPr>
                <w:color w:val="0A0B0B"/>
              </w:rPr>
              <w:t>Fraser</w:t>
            </w:r>
            <w:r>
              <w:rPr>
                <w:color w:val="0A0B0B"/>
                <w:vertAlign w:val="superscript"/>
              </w:rPr>
              <w:t>1</w:t>
            </w:r>
            <w:r>
              <w:rPr>
                <w:color w:val="0A0B0B"/>
              </w:rPr>
              <w:t xml:space="preserve"> also found that women received variable support from general practitioners (GPs). A lack of training in GPs, and inconsistency around advice surrounding treatment options by GPs was reported. Many respondents felt there was inadequate awareness amongst primary healthcare practitioners around the breadth of menopausal symptoms, and that menopause information was frequently </w:t>
            </w:r>
            <w:r>
              <w:rPr>
                <w:b/>
                <w:color w:val="0A0B0B"/>
              </w:rPr>
              <w:t>antiquated</w:t>
            </w:r>
            <w:r>
              <w:rPr>
                <w:b/>
                <w:color w:val="0A0B0B"/>
                <w:spacing w:val="-6"/>
              </w:rPr>
              <w:t xml:space="preserve"> </w:t>
            </w:r>
            <w:r>
              <w:rPr>
                <w:b/>
                <w:color w:val="0A0B0B"/>
              </w:rPr>
              <w:t>and</w:t>
            </w:r>
            <w:r>
              <w:rPr>
                <w:b/>
                <w:color w:val="0A0B0B"/>
                <w:spacing w:val="-5"/>
              </w:rPr>
              <w:t xml:space="preserve"> </w:t>
            </w:r>
            <w:r>
              <w:rPr>
                <w:b/>
                <w:color w:val="0A0B0B"/>
              </w:rPr>
              <w:t>outdated</w:t>
            </w:r>
            <w:r>
              <w:rPr>
                <w:color w:val="0A0B0B"/>
              </w:rPr>
              <w:t>.</w:t>
            </w:r>
            <w:r>
              <w:rPr>
                <w:color w:val="0A0B0B"/>
                <w:spacing w:val="-3"/>
              </w:rPr>
              <w:t xml:space="preserve"> </w:t>
            </w:r>
            <w:r>
              <w:rPr>
                <w:color w:val="0A0B0B"/>
              </w:rPr>
              <w:t>This</w:t>
            </w:r>
            <w:r>
              <w:rPr>
                <w:color w:val="0A0B0B"/>
                <w:spacing w:val="-5"/>
              </w:rPr>
              <w:t xml:space="preserve"> </w:t>
            </w:r>
            <w:r>
              <w:rPr>
                <w:color w:val="0A0B0B"/>
              </w:rPr>
              <w:t>led</w:t>
            </w:r>
            <w:r>
              <w:rPr>
                <w:color w:val="0A0B0B"/>
                <w:spacing w:val="-5"/>
              </w:rPr>
              <w:t xml:space="preserve"> </w:t>
            </w:r>
            <w:r>
              <w:rPr>
                <w:color w:val="0A0B0B"/>
              </w:rPr>
              <w:t>to</w:t>
            </w:r>
            <w:r>
              <w:rPr>
                <w:color w:val="0A0B0B"/>
                <w:spacing w:val="-4"/>
              </w:rPr>
              <w:t xml:space="preserve"> </w:t>
            </w:r>
            <w:r>
              <w:rPr>
                <w:color w:val="0A0B0B"/>
              </w:rPr>
              <w:t>some</w:t>
            </w:r>
            <w:r>
              <w:rPr>
                <w:color w:val="0A0B0B"/>
                <w:spacing w:val="-4"/>
              </w:rPr>
              <w:t xml:space="preserve"> </w:t>
            </w:r>
            <w:r>
              <w:rPr>
                <w:color w:val="0A0B0B"/>
              </w:rPr>
              <w:t>participants</w:t>
            </w:r>
            <w:r>
              <w:rPr>
                <w:color w:val="0A0B0B"/>
                <w:spacing w:val="-4"/>
              </w:rPr>
              <w:t xml:space="preserve"> </w:t>
            </w:r>
            <w:r>
              <w:rPr>
                <w:color w:val="0A0B0B"/>
              </w:rPr>
              <w:t>being</w:t>
            </w:r>
            <w:r>
              <w:rPr>
                <w:color w:val="0A0B0B"/>
                <w:spacing w:val="-4"/>
              </w:rPr>
              <w:t xml:space="preserve"> </w:t>
            </w:r>
            <w:r>
              <w:rPr>
                <w:b/>
                <w:color w:val="0A0B0B"/>
              </w:rPr>
              <w:t>wrongly</w:t>
            </w:r>
            <w:r>
              <w:rPr>
                <w:b/>
                <w:color w:val="0A0B0B"/>
                <w:spacing w:val="-3"/>
              </w:rPr>
              <w:t xml:space="preserve"> </w:t>
            </w:r>
            <w:r>
              <w:rPr>
                <w:b/>
                <w:color w:val="0A0B0B"/>
              </w:rPr>
              <w:t>diagnosed</w:t>
            </w:r>
            <w:r>
              <w:rPr>
                <w:b/>
                <w:color w:val="0A0B0B"/>
                <w:spacing w:val="-3"/>
              </w:rPr>
              <w:t xml:space="preserve"> </w:t>
            </w:r>
            <w:r>
              <w:rPr>
                <w:color w:val="0A0B0B"/>
              </w:rPr>
              <w:t>with</w:t>
            </w:r>
            <w:r>
              <w:rPr>
                <w:color w:val="0A0B0B"/>
                <w:spacing w:val="-4"/>
              </w:rPr>
              <w:t xml:space="preserve"> </w:t>
            </w:r>
            <w:r>
              <w:rPr>
                <w:color w:val="0A0B0B"/>
              </w:rPr>
              <w:t>other</w:t>
            </w:r>
            <w:r>
              <w:rPr>
                <w:color w:val="0A0B0B"/>
                <w:spacing w:val="-3"/>
              </w:rPr>
              <w:t xml:space="preserve"> </w:t>
            </w:r>
            <w:r>
              <w:rPr>
                <w:color w:val="0A0B0B"/>
              </w:rPr>
              <w:t>conditions, or</w:t>
            </w:r>
            <w:r>
              <w:rPr>
                <w:color w:val="0A0B0B"/>
                <w:spacing w:val="-9"/>
              </w:rPr>
              <w:t xml:space="preserve"> </w:t>
            </w:r>
            <w:r>
              <w:rPr>
                <w:color w:val="0A0B0B"/>
              </w:rPr>
              <w:t>not</w:t>
            </w:r>
            <w:r>
              <w:rPr>
                <w:color w:val="0A0B0B"/>
                <w:spacing w:val="-7"/>
              </w:rPr>
              <w:t xml:space="preserve"> </w:t>
            </w:r>
            <w:r>
              <w:rPr>
                <w:color w:val="0A0B0B"/>
              </w:rPr>
              <w:t>having</w:t>
            </w:r>
            <w:r>
              <w:rPr>
                <w:color w:val="0A0B0B"/>
                <w:spacing w:val="-9"/>
              </w:rPr>
              <w:t xml:space="preserve"> </w:t>
            </w:r>
            <w:r>
              <w:rPr>
                <w:color w:val="0A0B0B"/>
              </w:rPr>
              <w:t>their</w:t>
            </w:r>
            <w:r>
              <w:rPr>
                <w:color w:val="0A0B0B"/>
                <w:spacing w:val="-11"/>
              </w:rPr>
              <w:t xml:space="preserve"> </w:t>
            </w:r>
            <w:r>
              <w:rPr>
                <w:color w:val="0A0B0B"/>
              </w:rPr>
              <w:t>symptoms</w:t>
            </w:r>
            <w:r>
              <w:rPr>
                <w:color w:val="0A0B0B"/>
                <w:spacing w:val="-8"/>
              </w:rPr>
              <w:t xml:space="preserve"> </w:t>
            </w:r>
            <w:r>
              <w:rPr>
                <w:color w:val="0A0B0B"/>
              </w:rPr>
              <w:t>recognised</w:t>
            </w:r>
            <w:r>
              <w:rPr>
                <w:color w:val="0A0B0B"/>
                <w:spacing w:val="-9"/>
              </w:rPr>
              <w:t xml:space="preserve"> </w:t>
            </w:r>
            <w:r>
              <w:rPr>
                <w:color w:val="0A0B0B"/>
              </w:rPr>
              <w:t>as</w:t>
            </w:r>
            <w:r>
              <w:rPr>
                <w:color w:val="0A0B0B"/>
                <w:spacing w:val="-10"/>
              </w:rPr>
              <w:t xml:space="preserve"> </w:t>
            </w:r>
            <w:r>
              <w:rPr>
                <w:color w:val="0A0B0B"/>
              </w:rPr>
              <w:t>being</w:t>
            </w:r>
            <w:r>
              <w:rPr>
                <w:color w:val="0A0B0B"/>
                <w:spacing w:val="-11"/>
              </w:rPr>
              <w:t xml:space="preserve"> </w:t>
            </w:r>
            <w:r>
              <w:rPr>
                <w:color w:val="0A0B0B"/>
              </w:rPr>
              <w:t>menopausal</w:t>
            </w:r>
            <w:r>
              <w:rPr>
                <w:color w:val="0A0B0B"/>
                <w:spacing w:val="-9"/>
              </w:rPr>
              <w:t xml:space="preserve"> </w:t>
            </w:r>
            <w:r>
              <w:rPr>
                <w:color w:val="0A0B0B"/>
              </w:rPr>
              <w:t>during</w:t>
            </w:r>
            <w:r>
              <w:rPr>
                <w:color w:val="0A0B0B"/>
                <w:spacing w:val="-9"/>
              </w:rPr>
              <w:t xml:space="preserve"> </w:t>
            </w:r>
            <w:r>
              <w:rPr>
                <w:color w:val="0A0B0B"/>
              </w:rPr>
              <w:t>consultations.</w:t>
            </w:r>
            <w:r>
              <w:rPr>
                <w:color w:val="0A0B0B"/>
                <w:spacing w:val="-8"/>
              </w:rPr>
              <w:t xml:space="preserve"> </w:t>
            </w:r>
            <w:r>
              <w:rPr>
                <w:color w:val="0A0B0B"/>
              </w:rPr>
              <w:t>This</w:t>
            </w:r>
            <w:r>
              <w:rPr>
                <w:color w:val="0A0B0B"/>
                <w:spacing w:val="-11"/>
              </w:rPr>
              <w:t xml:space="preserve"> </w:t>
            </w:r>
            <w:r>
              <w:rPr>
                <w:color w:val="0A0B0B"/>
              </w:rPr>
              <w:t>was</w:t>
            </w:r>
            <w:r>
              <w:rPr>
                <w:color w:val="0A0B0B"/>
                <w:spacing w:val="-11"/>
              </w:rPr>
              <w:t xml:space="preserve"> </w:t>
            </w:r>
            <w:r>
              <w:rPr>
                <w:color w:val="0A0B0B"/>
              </w:rPr>
              <w:t>a</w:t>
            </w:r>
            <w:r>
              <w:rPr>
                <w:color w:val="0A0B0B"/>
                <w:spacing w:val="-8"/>
              </w:rPr>
              <w:t xml:space="preserve"> </w:t>
            </w:r>
            <w:r>
              <w:rPr>
                <w:color w:val="0A0B0B"/>
              </w:rPr>
              <w:t>particular issue</w:t>
            </w:r>
            <w:r>
              <w:rPr>
                <w:color w:val="0A0B0B"/>
                <w:spacing w:val="-12"/>
              </w:rPr>
              <w:t xml:space="preserve"> </w:t>
            </w:r>
            <w:r>
              <w:rPr>
                <w:color w:val="0A0B0B"/>
              </w:rPr>
              <w:t>for</w:t>
            </w:r>
            <w:r>
              <w:rPr>
                <w:color w:val="0A0B0B"/>
                <w:spacing w:val="-13"/>
              </w:rPr>
              <w:t xml:space="preserve"> </w:t>
            </w:r>
            <w:r>
              <w:rPr>
                <w:color w:val="0A0B0B"/>
              </w:rPr>
              <w:t>respondents</w:t>
            </w:r>
            <w:r>
              <w:rPr>
                <w:color w:val="0A0B0B"/>
                <w:spacing w:val="-15"/>
              </w:rPr>
              <w:t xml:space="preserve"> </w:t>
            </w:r>
            <w:r>
              <w:rPr>
                <w:color w:val="0A0B0B"/>
              </w:rPr>
              <w:t>who</w:t>
            </w:r>
            <w:r>
              <w:rPr>
                <w:color w:val="0A0B0B"/>
                <w:spacing w:val="-13"/>
              </w:rPr>
              <w:t xml:space="preserve"> </w:t>
            </w:r>
            <w:r>
              <w:rPr>
                <w:color w:val="0A0B0B"/>
              </w:rPr>
              <w:t>experienced</w:t>
            </w:r>
            <w:r>
              <w:rPr>
                <w:color w:val="0A0B0B"/>
                <w:spacing w:val="-13"/>
              </w:rPr>
              <w:t xml:space="preserve"> </w:t>
            </w:r>
            <w:r>
              <w:rPr>
                <w:color w:val="0A0B0B"/>
              </w:rPr>
              <w:t>early</w:t>
            </w:r>
            <w:r>
              <w:rPr>
                <w:color w:val="0A0B0B"/>
                <w:spacing w:val="-14"/>
              </w:rPr>
              <w:t xml:space="preserve"> </w:t>
            </w:r>
            <w:r>
              <w:rPr>
                <w:color w:val="0A0B0B"/>
              </w:rPr>
              <w:t>menopause,</w:t>
            </w:r>
            <w:r>
              <w:rPr>
                <w:color w:val="0A0B0B"/>
                <w:spacing w:val="-12"/>
              </w:rPr>
              <w:t xml:space="preserve"> </w:t>
            </w:r>
            <w:r>
              <w:rPr>
                <w:color w:val="0A0B0B"/>
              </w:rPr>
              <w:t>as</w:t>
            </w:r>
            <w:r>
              <w:rPr>
                <w:color w:val="0A0B0B"/>
                <w:spacing w:val="-14"/>
              </w:rPr>
              <w:t xml:space="preserve"> </w:t>
            </w:r>
            <w:r>
              <w:rPr>
                <w:color w:val="0A0B0B"/>
              </w:rPr>
              <w:t>they</w:t>
            </w:r>
            <w:r>
              <w:rPr>
                <w:color w:val="0A0B0B"/>
                <w:spacing w:val="-14"/>
              </w:rPr>
              <w:t xml:space="preserve"> </w:t>
            </w:r>
            <w:r>
              <w:rPr>
                <w:color w:val="0A0B0B"/>
              </w:rPr>
              <w:t>reported</w:t>
            </w:r>
            <w:r>
              <w:rPr>
                <w:color w:val="0A0B0B"/>
                <w:spacing w:val="-15"/>
              </w:rPr>
              <w:t xml:space="preserve"> </w:t>
            </w:r>
            <w:r>
              <w:rPr>
                <w:color w:val="0A0B0B"/>
              </w:rPr>
              <w:t>that</w:t>
            </w:r>
            <w:r>
              <w:rPr>
                <w:color w:val="0A0B0B"/>
                <w:spacing w:val="-14"/>
              </w:rPr>
              <w:t xml:space="preserve"> </w:t>
            </w:r>
            <w:r>
              <w:rPr>
                <w:color w:val="0A0B0B"/>
              </w:rPr>
              <w:t>GPs</w:t>
            </w:r>
            <w:r>
              <w:rPr>
                <w:color w:val="0A0B0B"/>
                <w:spacing w:val="-13"/>
              </w:rPr>
              <w:t xml:space="preserve"> </w:t>
            </w:r>
            <w:r>
              <w:rPr>
                <w:color w:val="0A0B0B"/>
              </w:rPr>
              <w:t>did</w:t>
            </w:r>
            <w:r>
              <w:rPr>
                <w:color w:val="0A0B0B"/>
                <w:spacing w:val="-14"/>
              </w:rPr>
              <w:t xml:space="preserve"> </w:t>
            </w:r>
            <w:r>
              <w:rPr>
                <w:color w:val="0A0B0B"/>
              </w:rPr>
              <w:t>not</w:t>
            </w:r>
            <w:r>
              <w:rPr>
                <w:color w:val="0A0B0B"/>
                <w:spacing w:val="-14"/>
              </w:rPr>
              <w:t xml:space="preserve"> </w:t>
            </w:r>
            <w:r>
              <w:rPr>
                <w:color w:val="0A0B0B"/>
              </w:rPr>
              <w:t>even</w:t>
            </w:r>
            <w:r>
              <w:rPr>
                <w:color w:val="0A0B0B"/>
                <w:spacing w:val="-13"/>
              </w:rPr>
              <w:t xml:space="preserve"> </w:t>
            </w:r>
            <w:r>
              <w:rPr>
                <w:color w:val="0A0B0B"/>
              </w:rPr>
              <w:t>consider the</w:t>
            </w:r>
            <w:r>
              <w:rPr>
                <w:color w:val="0A0B0B"/>
                <w:spacing w:val="-4"/>
              </w:rPr>
              <w:t xml:space="preserve"> </w:t>
            </w:r>
            <w:r>
              <w:rPr>
                <w:color w:val="0A0B0B"/>
              </w:rPr>
              <w:t>possibility</w:t>
            </w:r>
            <w:r>
              <w:rPr>
                <w:color w:val="0A0B0B"/>
                <w:spacing w:val="-4"/>
              </w:rPr>
              <w:t xml:space="preserve"> </w:t>
            </w:r>
            <w:r>
              <w:rPr>
                <w:color w:val="0A0B0B"/>
              </w:rPr>
              <w:t>that</w:t>
            </w:r>
            <w:r>
              <w:rPr>
                <w:color w:val="0A0B0B"/>
                <w:spacing w:val="-6"/>
              </w:rPr>
              <w:t xml:space="preserve"> </w:t>
            </w:r>
            <w:r>
              <w:rPr>
                <w:color w:val="0A0B0B"/>
              </w:rPr>
              <w:t>they</w:t>
            </w:r>
            <w:r>
              <w:rPr>
                <w:color w:val="0A0B0B"/>
                <w:spacing w:val="-3"/>
              </w:rPr>
              <w:t xml:space="preserve"> </w:t>
            </w:r>
            <w:r>
              <w:rPr>
                <w:color w:val="0A0B0B"/>
              </w:rPr>
              <w:t>could</w:t>
            </w:r>
            <w:r>
              <w:rPr>
                <w:color w:val="0A0B0B"/>
                <w:spacing w:val="-5"/>
              </w:rPr>
              <w:t xml:space="preserve"> </w:t>
            </w:r>
            <w:r>
              <w:rPr>
                <w:color w:val="0A0B0B"/>
              </w:rPr>
              <w:t>be</w:t>
            </w:r>
            <w:r>
              <w:rPr>
                <w:color w:val="0A0B0B"/>
                <w:spacing w:val="-4"/>
              </w:rPr>
              <w:t xml:space="preserve"> </w:t>
            </w:r>
            <w:r>
              <w:rPr>
                <w:color w:val="0A0B0B"/>
              </w:rPr>
              <w:t>menopausal.</w:t>
            </w:r>
            <w:r>
              <w:rPr>
                <w:color w:val="0A0B0B"/>
                <w:spacing w:val="-5"/>
              </w:rPr>
              <w:t xml:space="preserve"> </w:t>
            </w:r>
            <w:r>
              <w:rPr>
                <w:color w:val="0A0B0B"/>
              </w:rPr>
              <w:t>Of</w:t>
            </w:r>
            <w:r>
              <w:rPr>
                <w:color w:val="0A0B0B"/>
                <w:spacing w:val="-4"/>
              </w:rPr>
              <w:t xml:space="preserve"> </w:t>
            </w:r>
            <w:r>
              <w:rPr>
                <w:color w:val="0A0B0B"/>
              </w:rPr>
              <w:t>further</w:t>
            </w:r>
            <w:r>
              <w:rPr>
                <w:color w:val="0A0B0B"/>
                <w:spacing w:val="-4"/>
              </w:rPr>
              <w:t xml:space="preserve"> </w:t>
            </w:r>
            <w:r>
              <w:rPr>
                <w:color w:val="0A0B0B"/>
              </w:rPr>
              <w:t>frustration</w:t>
            </w:r>
            <w:r>
              <w:rPr>
                <w:color w:val="0A0B0B"/>
                <w:spacing w:val="-5"/>
              </w:rPr>
              <w:t xml:space="preserve"> </w:t>
            </w:r>
            <w:r>
              <w:rPr>
                <w:color w:val="0A0B0B"/>
              </w:rPr>
              <w:t>to</w:t>
            </w:r>
            <w:r>
              <w:rPr>
                <w:color w:val="0A0B0B"/>
                <w:spacing w:val="-3"/>
              </w:rPr>
              <w:t xml:space="preserve"> </w:t>
            </w:r>
            <w:r>
              <w:rPr>
                <w:color w:val="0A0B0B"/>
              </w:rPr>
              <w:t>participants</w:t>
            </w:r>
            <w:r>
              <w:rPr>
                <w:color w:val="0A0B0B"/>
                <w:spacing w:val="-4"/>
              </w:rPr>
              <w:t xml:space="preserve"> </w:t>
            </w:r>
            <w:r>
              <w:rPr>
                <w:color w:val="0A0B0B"/>
              </w:rPr>
              <w:t>was</w:t>
            </w:r>
            <w:r>
              <w:rPr>
                <w:color w:val="0A0B0B"/>
                <w:spacing w:val="-4"/>
              </w:rPr>
              <w:t xml:space="preserve"> </w:t>
            </w:r>
            <w:r>
              <w:rPr>
                <w:b/>
                <w:color w:val="0A0B0B"/>
              </w:rPr>
              <w:t>inconsistency</w:t>
            </w:r>
            <w:r>
              <w:rPr>
                <w:b/>
                <w:color w:val="0A0B0B"/>
                <w:spacing w:val="-2"/>
              </w:rPr>
              <w:t xml:space="preserve"> </w:t>
            </w:r>
            <w:r>
              <w:rPr>
                <w:color w:val="0A0B0B"/>
              </w:rPr>
              <w:t>in access to treatment options through GPs. Participants frequently reported being unable to access HRT through</w:t>
            </w:r>
            <w:r>
              <w:rPr>
                <w:color w:val="0A0B0B"/>
                <w:spacing w:val="-11"/>
              </w:rPr>
              <w:t xml:space="preserve"> </w:t>
            </w:r>
            <w:r>
              <w:rPr>
                <w:color w:val="0A0B0B"/>
              </w:rPr>
              <w:t>GPs</w:t>
            </w:r>
            <w:r>
              <w:rPr>
                <w:color w:val="0A0B0B"/>
                <w:spacing w:val="-10"/>
              </w:rPr>
              <w:t xml:space="preserve"> </w:t>
            </w:r>
            <w:r>
              <w:rPr>
                <w:color w:val="0A0B0B"/>
              </w:rPr>
              <w:t>when</w:t>
            </w:r>
            <w:r>
              <w:rPr>
                <w:color w:val="0A0B0B"/>
                <w:spacing w:val="-10"/>
              </w:rPr>
              <w:t xml:space="preserve"> </w:t>
            </w:r>
            <w:r>
              <w:rPr>
                <w:color w:val="0A0B0B"/>
              </w:rPr>
              <w:t>asked,</w:t>
            </w:r>
            <w:r>
              <w:rPr>
                <w:color w:val="0A0B0B"/>
                <w:spacing w:val="-9"/>
              </w:rPr>
              <w:t xml:space="preserve"> </w:t>
            </w:r>
            <w:r>
              <w:rPr>
                <w:color w:val="0A0B0B"/>
              </w:rPr>
              <w:t>as</w:t>
            </w:r>
            <w:r>
              <w:rPr>
                <w:color w:val="0A0B0B"/>
                <w:spacing w:val="-10"/>
              </w:rPr>
              <w:t xml:space="preserve"> </w:t>
            </w:r>
            <w:r>
              <w:rPr>
                <w:color w:val="0A0B0B"/>
              </w:rPr>
              <w:t>well</w:t>
            </w:r>
            <w:r>
              <w:rPr>
                <w:color w:val="0A0B0B"/>
                <w:spacing w:val="-11"/>
              </w:rPr>
              <w:t xml:space="preserve"> </w:t>
            </w:r>
            <w:r>
              <w:rPr>
                <w:color w:val="0A0B0B"/>
              </w:rPr>
              <w:t>as</w:t>
            </w:r>
            <w:r>
              <w:rPr>
                <w:color w:val="0A0B0B"/>
                <w:spacing w:val="-11"/>
              </w:rPr>
              <w:t xml:space="preserve"> </w:t>
            </w:r>
            <w:r>
              <w:rPr>
                <w:color w:val="0A0B0B"/>
              </w:rPr>
              <w:t>being</w:t>
            </w:r>
            <w:r>
              <w:rPr>
                <w:color w:val="0A0B0B"/>
                <w:spacing w:val="-10"/>
              </w:rPr>
              <w:t xml:space="preserve"> </w:t>
            </w:r>
            <w:r>
              <w:rPr>
                <w:color w:val="0A0B0B"/>
              </w:rPr>
              <w:t>frustrated</w:t>
            </w:r>
            <w:r>
              <w:rPr>
                <w:color w:val="0A0B0B"/>
                <w:spacing w:val="-10"/>
              </w:rPr>
              <w:t xml:space="preserve"> </w:t>
            </w:r>
            <w:r>
              <w:rPr>
                <w:color w:val="0A0B0B"/>
              </w:rPr>
              <w:t>with</w:t>
            </w:r>
            <w:r>
              <w:rPr>
                <w:color w:val="0A0B0B"/>
                <w:spacing w:val="-10"/>
              </w:rPr>
              <w:t xml:space="preserve"> </w:t>
            </w:r>
            <w:r>
              <w:rPr>
                <w:b/>
                <w:color w:val="0A0B0B"/>
              </w:rPr>
              <w:t>anti-depressants</w:t>
            </w:r>
            <w:r>
              <w:rPr>
                <w:b/>
                <w:color w:val="0A0B0B"/>
                <w:spacing w:val="-8"/>
              </w:rPr>
              <w:t xml:space="preserve"> </w:t>
            </w:r>
            <w:r>
              <w:rPr>
                <w:color w:val="0A0B0B"/>
              </w:rPr>
              <w:t>as</w:t>
            </w:r>
            <w:r>
              <w:rPr>
                <w:color w:val="0A0B0B"/>
                <w:spacing w:val="-11"/>
              </w:rPr>
              <w:t xml:space="preserve"> </w:t>
            </w:r>
            <w:r>
              <w:rPr>
                <w:color w:val="0A0B0B"/>
              </w:rPr>
              <w:t>the</w:t>
            </w:r>
            <w:r>
              <w:rPr>
                <w:color w:val="0A0B0B"/>
                <w:spacing w:val="-10"/>
              </w:rPr>
              <w:t xml:space="preserve"> </w:t>
            </w:r>
            <w:r>
              <w:rPr>
                <w:color w:val="0A0B0B"/>
              </w:rPr>
              <w:t>initial</w:t>
            </w:r>
            <w:r>
              <w:rPr>
                <w:color w:val="0A0B0B"/>
                <w:spacing w:val="-11"/>
              </w:rPr>
              <w:t xml:space="preserve"> </w:t>
            </w:r>
            <w:r>
              <w:rPr>
                <w:color w:val="0A0B0B"/>
              </w:rPr>
              <w:t>treatment</w:t>
            </w:r>
            <w:r>
              <w:rPr>
                <w:color w:val="0A0B0B"/>
                <w:spacing w:val="-11"/>
              </w:rPr>
              <w:t xml:space="preserve"> </w:t>
            </w:r>
            <w:r>
              <w:rPr>
                <w:color w:val="0A0B0B"/>
              </w:rPr>
              <w:t>option offered for many symptoms. It is also important to note that when participants were able to find a GP who was knowledgeable around menopause, this was seen as a huge relief to participants, and having proper</w:t>
            </w:r>
            <w:r>
              <w:rPr>
                <w:color w:val="0A0B0B"/>
                <w:spacing w:val="-11"/>
              </w:rPr>
              <w:t xml:space="preserve"> </w:t>
            </w:r>
            <w:r>
              <w:rPr>
                <w:color w:val="0A0B0B"/>
              </w:rPr>
              <w:t>medical</w:t>
            </w:r>
            <w:r>
              <w:rPr>
                <w:color w:val="0A0B0B"/>
                <w:spacing w:val="-8"/>
              </w:rPr>
              <w:t xml:space="preserve"> </w:t>
            </w:r>
            <w:r>
              <w:rPr>
                <w:color w:val="0A0B0B"/>
              </w:rPr>
              <w:t>support</w:t>
            </w:r>
            <w:r>
              <w:rPr>
                <w:color w:val="0A0B0B"/>
                <w:spacing w:val="-11"/>
              </w:rPr>
              <w:t xml:space="preserve"> </w:t>
            </w:r>
            <w:r>
              <w:rPr>
                <w:color w:val="0A0B0B"/>
              </w:rPr>
              <w:t>was</w:t>
            </w:r>
            <w:r>
              <w:rPr>
                <w:color w:val="0A0B0B"/>
                <w:spacing w:val="-8"/>
              </w:rPr>
              <w:t xml:space="preserve"> </w:t>
            </w:r>
            <w:r>
              <w:rPr>
                <w:color w:val="0A0B0B"/>
              </w:rPr>
              <w:t>very</w:t>
            </w:r>
            <w:r>
              <w:rPr>
                <w:color w:val="0A0B0B"/>
                <w:spacing w:val="-8"/>
              </w:rPr>
              <w:t xml:space="preserve"> </w:t>
            </w:r>
            <w:r>
              <w:rPr>
                <w:color w:val="0A0B0B"/>
              </w:rPr>
              <w:t>beneficial</w:t>
            </w:r>
            <w:r>
              <w:rPr>
                <w:color w:val="0A0B0B"/>
                <w:spacing w:val="-9"/>
              </w:rPr>
              <w:t xml:space="preserve"> </w:t>
            </w:r>
            <w:r>
              <w:rPr>
                <w:color w:val="0A0B0B"/>
              </w:rPr>
              <w:t>to</w:t>
            </w:r>
            <w:r>
              <w:rPr>
                <w:color w:val="0A0B0B"/>
                <w:spacing w:val="-7"/>
              </w:rPr>
              <w:t xml:space="preserve"> </w:t>
            </w:r>
            <w:r>
              <w:rPr>
                <w:color w:val="0A0B0B"/>
              </w:rPr>
              <w:t>improving</w:t>
            </w:r>
            <w:r>
              <w:rPr>
                <w:color w:val="0A0B0B"/>
                <w:spacing w:val="-10"/>
              </w:rPr>
              <w:t xml:space="preserve"> </w:t>
            </w:r>
            <w:r>
              <w:rPr>
                <w:color w:val="0A0B0B"/>
              </w:rPr>
              <w:t>their</w:t>
            </w:r>
            <w:r>
              <w:rPr>
                <w:color w:val="0A0B0B"/>
                <w:spacing w:val="-9"/>
              </w:rPr>
              <w:t xml:space="preserve"> </w:t>
            </w:r>
            <w:r>
              <w:rPr>
                <w:color w:val="0A0B0B"/>
              </w:rPr>
              <w:t>menopause</w:t>
            </w:r>
            <w:r>
              <w:rPr>
                <w:color w:val="0A0B0B"/>
                <w:spacing w:val="-11"/>
              </w:rPr>
              <w:t xml:space="preserve"> </w:t>
            </w:r>
            <w:r>
              <w:rPr>
                <w:color w:val="0A0B0B"/>
              </w:rPr>
              <w:t>experience.</w:t>
            </w:r>
            <w:r>
              <w:rPr>
                <w:color w:val="0A0B0B"/>
                <w:spacing w:val="-10"/>
              </w:rPr>
              <w:t xml:space="preserve"> </w:t>
            </w:r>
            <w:r>
              <w:rPr>
                <w:color w:val="0A0B0B"/>
              </w:rPr>
              <w:t>Participants</w:t>
            </w:r>
            <w:r>
              <w:rPr>
                <w:color w:val="0A0B0B"/>
                <w:spacing w:val="-10"/>
              </w:rPr>
              <w:t xml:space="preserve"> </w:t>
            </w:r>
            <w:r>
              <w:rPr>
                <w:color w:val="0A0B0B"/>
              </w:rPr>
              <w:t>made further</w:t>
            </w:r>
            <w:r>
              <w:rPr>
                <w:color w:val="0A0B0B"/>
                <w:spacing w:val="-7"/>
              </w:rPr>
              <w:t xml:space="preserve"> </w:t>
            </w:r>
            <w:r>
              <w:rPr>
                <w:color w:val="0A0B0B"/>
              </w:rPr>
              <w:t>suggestions</w:t>
            </w:r>
            <w:r>
              <w:rPr>
                <w:color w:val="0A0B0B"/>
                <w:spacing w:val="-7"/>
              </w:rPr>
              <w:t xml:space="preserve"> </w:t>
            </w:r>
            <w:proofErr w:type="gramStart"/>
            <w:r>
              <w:rPr>
                <w:color w:val="0A0B0B"/>
              </w:rPr>
              <w:t>including:</w:t>
            </w:r>
            <w:proofErr w:type="gramEnd"/>
            <w:r>
              <w:rPr>
                <w:color w:val="0A0B0B"/>
                <w:spacing w:val="-6"/>
              </w:rPr>
              <w:t xml:space="preserve"> </w:t>
            </w:r>
            <w:r>
              <w:rPr>
                <w:color w:val="0A0B0B"/>
              </w:rPr>
              <w:t>easier</w:t>
            </w:r>
            <w:r>
              <w:rPr>
                <w:color w:val="0A0B0B"/>
                <w:spacing w:val="-6"/>
              </w:rPr>
              <w:t xml:space="preserve"> </w:t>
            </w:r>
            <w:r>
              <w:rPr>
                <w:color w:val="0A0B0B"/>
              </w:rPr>
              <w:t>and</w:t>
            </w:r>
            <w:r>
              <w:rPr>
                <w:color w:val="0A0B0B"/>
                <w:spacing w:val="-10"/>
              </w:rPr>
              <w:t xml:space="preserve"> </w:t>
            </w:r>
            <w:r>
              <w:rPr>
                <w:color w:val="0A0B0B"/>
              </w:rPr>
              <w:t>more</w:t>
            </w:r>
            <w:r>
              <w:rPr>
                <w:color w:val="0A0B0B"/>
                <w:spacing w:val="-6"/>
              </w:rPr>
              <w:t xml:space="preserve"> </w:t>
            </w:r>
            <w:r>
              <w:rPr>
                <w:color w:val="0A0B0B"/>
              </w:rPr>
              <w:t>available</w:t>
            </w:r>
            <w:r>
              <w:rPr>
                <w:color w:val="0A0B0B"/>
                <w:spacing w:val="-5"/>
              </w:rPr>
              <w:t xml:space="preserve"> </w:t>
            </w:r>
            <w:r>
              <w:rPr>
                <w:color w:val="0A0B0B"/>
              </w:rPr>
              <w:t>access</w:t>
            </w:r>
            <w:r>
              <w:rPr>
                <w:color w:val="0A0B0B"/>
                <w:spacing w:val="-8"/>
              </w:rPr>
              <w:t xml:space="preserve"> </w:t>
            </w:r>
            <w:r>
              <w:rPr>
                <w:color w:val="0A0B0B"/>
              </w:rPr>
              <w:t>to</w:t>
            </w:r>
            <w:r>
              <w:rPr>
                <w:color w:val="0A0B0B"/>
                <w:spacing w:val="-7"/>
              </w:rPr>
              <w:t xml:space="preserve"> </w:t>
            </w:r>
            <w:r>
              <w:rPr>
                <w:color w:val="0A0B0B"/>
              </w:rPr>
              <w:t>primary</w:t>
            </w:r>
            <w:r>
              <w:rPr>
                <w:color w:val="0A0B0B"/>
                <w:spacing w:val="-5"/>
              </w:rPr>
              <w:t xml:space="preserve"> </w:t>
            </w:r>
            <w:r>
              <w:rPr>
                <w:color w:val="0A0B0B"/>
              </w:rPr>
              <w:t>care</w:t>
            </w:r>
            <w:r>
              <w:rPr>
                <w:color w:val="0A0B0B"/>
                <w:spacing w:val="-9"/>
              </w:rPr>
              <w:t xml:space="preserve"> </w:t>
            </w:r>
            <w:r>
              <w:rPr>
                <w:color w:val="0A0B0B"/>
              </w:rPr>
              <w:t>menopause</w:t>
            </w:r>
            <w:r>
              <w:rPr>
                <w:color w:val="0A0B0B"/>
                <w:spacing w:val="-9"/>
              </w:rPr>
              <w:t xml:space="preserve"> </w:t>
            </w:r>
            <w:r>
              <w:rPr>
                <w:color w:val="0A0B0B"/>
              </w:rPr>
              <w:t>experts;</w:t>
            </w:r>
            <w:r>
              <w:rPr>
                <w:color w:val="0A0B0B"/>
                <w:spacing w:val="-7"/>
              </w:rPr>
              <w:t xml:space="preserve"> </w:t>
            </w:r>
            <w:r>
              <w:rPr>
                <w:color w:val="0A0B0B"/>
              </w:rPr>
              <w:t>easy access to printed menopause literature; midlife health checks and screens as a way to provide support to</w:t>
            </w:r>
            <w:r>
              <w:rPr>
                <w:color w:val="0A0B0B"/>
                <w:spacing w:val="-6"/>
              </w:rPr>
              <w:t xml:space="preserve"> </w:t>
            </w:r>
            <w:r>
              <w:rPr>
                <w:color w:val="0A0B0B"/>
              </w:rPr>
              <w:t>women</w:t>
            </w:r>
            <w:r>
              <w:rPr>
                <w:color w:val="0A0B0B"/>
                <w:spacing w:val="-10"/>
              </w:rPr>
              <w:t xml:space="preserve"> </w:t>
            </w:r>
            <w:r>
              <w:rPr>
                <w:color w:val="0A0B0B"/>
              </w:rPr>
              <w:t>who</w:t>
            </w:r>
            <w:r>
              <w:rPr>
                <w:color w:val="0A0B0B"/>
                <w:spacing w:val="-7"/>
              </w:rPr>
              <w:t xml:space="preserve"> </w:t>
            </w:r>
            <w:r>
              <w:rPr>
                <w:color w:val="0A0B0B"/>
              </w:rPr>
              <w:t>are</w:t>
            </w:r>
            <w:r>
              <w:rPr>
                <w:color w:val="0A0B0B"/>
                <w:spacing w:val="-7"/>
              </w:rPr>
              <w:t xml:space="preserve"> </w:t>
            </w:r>
            <w:r>
              <w:rPr>
                <w:color w:val="0A0B0B"/>
              </w:rPr>
              <w:t>both</w:t>
            </w:r>
            <w:r>
              <w:rPr>
                <w:color w:val="0A0B0B"/>
                <w:spacing w:val="-8"/>
              </w:rPr>
              <w:t xml:space="preserve"> </w:t>
            </w:r>
            <w:r>
              <w:rPr>
                <w:color w:val="0A0B0B"/>
              </w:rPr>
              <w:t>pre-</w:t>
            </w:r>
            <w:r>
              <w:rPr>
                <w:color w:val="0A0B0B"/>
                <w:spacing w:val="-8"/>
              </w:rPr>
              <w:t xml:space="preserve"> </w:t>
            </w:r>
            <w:r>
              <w:rPr>
                <w:color w:val="0A0B0B"/>
              </w:rPr>
              <w:t>and</w:t>
            </w:r>
            <w:r>
              <w:rPr>
                <w:color w:val="0A0B0B"/>
                <w:spacing w:val="-9"/>
              </w:rPr>
              <w:t xml:space="preserve"> </w:t>
            </w:r>
            <w:r>
              <w:rPr>
                <w:color w:val="0A0B0B"/>
              </w:rPr>
              <w:t>peri-menopausal;</w:t>
            </w:r>
            <w:r>
              <w:rPr>
                <w:color w:val="0A0B0B"/>
                <w:spacing w:val="-8"/>
              </w:rPr>
              <w:t xml:space="preserve"> </w:t>
            </w:r>
            <w:r>
              <w:rPr>
                <w:color w:val="0A0B0B"/>
              </w:rPr>
              <w:t>and</w:t>
            </w:r>
            <w:r>
              <w:rPr>
                <w:color w:val="0A0B0B"/>
                <w:spacing w:val="-9"/>
              </w:rPr>
              <w:t xml:space="preserve"> </w:t>
            </w:r>
            <w:r>
              <w:rPr>
                <w:color w:val="0A0B0B"/>
              </w:rPr>
              <w:t>GPs</w:t>
            </w:r>
            <w:r>
              <w:rPr>
                <w:color w:val="0A0B0B"/>
                <w:spacing w:val="-8"/>
              </w:rPr>
              <w:t xml:space="preserve"> </w:t>
            </w:r>
            <w:r>
              <w:rPr>
                <w:color w:val="0A0B0B"/>
              </w:rPr>
              <w:t>could</w:t>
            </w:r>
            <w:r>
              <w:rPr>
                <w:color w:val="0A0B0B"/>
                <w:spacing w:val="-9"/>
              </w:rPr>
              <w:t xml:space="preserve"> </w:t>
            </w:r>
            <w:r>
              <w:rPr>
                <w:color w:val="0A0B0B"/>
              </w:rPr>
              <w:t>be</w:t>
            </w:r>
            <w:r>
              <w:rPr>
                <w:color w:val="0A0B0B"/>
                <w:spacing w:val="-7"/>
              </w:rPr>
              <w:t xml:space="preserve"> </w:t>
            </w:r>
            <w:r>
              <w:rPr>
                <w:color w:val="0A0B0B"/>
              </w:rPr>
              <w:t>more</w:t>
            </w:r>
            <w:r>
              <w:rPr>
                <w:color w:val="0A0B0B"/>
                <w:spacing w:val="-8"/>
              </w:rPr>
              <w:t xml:space="preserve"> </w:t>
            </w:r>
            <w:r>
              <w:rPr>
                <w:color w:val="0A0B0B"/>
              </w:rPr>
              <w:t>proactive</w:t>
            </w:r>
            <w:r>
              <w:rPr>
                <w:color w:val="0A0B0B"/>
                <w:spacing w:val="-7"/>
              </w:rPr>
              <w:t xml:space="preserve"> </w:t>
            </w:r>
            <w:r>
              <w:rPr>
                <w:color w:val="0A0B0B"/>
              </w:rPr>
              <w:t>in</w:t>
            </w:r>
            <w:r>
              <w:rPr>
                <w:color w:val="0A0B0B"/>
                <w:spacing w:val="-8"/>
              </w:rPr>
              <w:t xml:space="preserve"> </w:t>
            </w:r>
            <w:r>
              <w:rPr>
                <w:color w:val="0A0B0B"/>
              </w:rPr>
              <w:t>informing</w:t>
            </w:r>
            <w:r>
              <w:rPr>
                <w:color w:val="0A0B0B"/>
                <w:spacing w:val="-8"/>
              </w:rPr>
              <w:t xml:space="preserve"> </w:t>
            </w:r>
            <w:r>
              <w:rPr>
                <w:color w:val="0A0B0B"/>
              </w:rPr>
              <w:t>middle aged women about the symptoms of menopause, perhaps before the women herself is</w:t>
            </w:r>
            <w:r>
              <w:rPr>
                <w:color w:val="0A0B0B"/>
                <w:spacing w:val="-20"/>
              </w:rPr>
              <w:t xml:space="preserve"> </w:t>
            </w:r>
            <w:r>
              <w:rPr>
                <w:color w:val="0A0B0B"/>
              </w:rPr>
              <w:t>menopausal.</w:t>
            </w:r>
          </w:p>
          <w:p w14:paraId="711452C3" w14:textId="77777777" w:rsidR="00A85E47" w:rsidRDefault="00A85E47">
            <w:pPr>
              <w:pStyle w:val="TableParagraph"/>
              <w:spacing w:before="5"/>
              <w:rPr>
                <w:rFonts w:ascii="Arial"/>
                <w:b/>
                <w:sz w:val="30"/>
              </w:rPr>
            </w:pPr>
          </w:p>
          <w:p w14:paraId="33B80418" w14:textId="77777777" w:rsidR="00A85E47" w:rsidRDefault="00000000">
            <w:pPr>
              <w:pStyle w:val="TableParagraph"/>
              <w:numPr>
                <w:ilvl w:val="1"/>
                <w:numId w:val="7"/>
              </w:numPr>
              <w:tabs>
                <w:tab w:val="left" w:pos="497"/>
              </w:tabs>
              <w:spacing w:line="317" w:lineRule="exact"/>
              <w:ind w:hanging="390"/>
              <w:rPr>
                <w:rFonts w:ascii="Calibri Light" w:hAnsi="Calibri Light"/>
                <w:sz w:val="26"/>
              </w:rPr>
            </w:pPr>
            <w:bookmarkStart w:id="15" w:name="1.3_Women’s_experiences_of_poorer_sexual"/>
            <w:bookmarkEnd w:id="15"/>
            <w:r>
              <w:rPr>
                <w:rFonts w:ascii="Calibri Light" w:hAnsi="Calibri Light"/>
                <w:color w:val="2E5395"/>
                <w:sz w:val="26"/>
              </w:rPr>
              <w:t>Women’s experiences of poorer sexual health compared with</w:t>
            </w:r>
            <w:r>
              <w:rPr>
                <w:rFonts w:ascii="Calibri Light" w:hAnsi="Calibri Light"/>
                <w:color w:val="2E5395"/>
                <w:spacing w:val="-21"/>
                <w:sz w:val="26"/>
              </w:rPr>
              <w:t xml:space="preserve"> </w:t>
            </w:r>
            <w:proofErr w:type="gramStart"/>
            <w:r>
              <w:rPr>
                <w:rFonts w:ascii="Calibri Light" w:hAnsi="Calibri Light"/>
                <w:color w:val="2E5395"/>
                <w:sz w:val="26"/>
              </w:rPr>
              <w:t>men</w:t>
            </w:r>
            <w:proofErr w:type="gramEnd"/>
          </w:p>
          <w:p w14:paraId="3581CCEF" w14:textId="77777777" w:rsidR="00A85E47" w:rsidRDefault="00000000">
            <w:pPr>
              <w:pStyle w:val="TableParagraph"/>
              <w:spacing w:line="276" w:lineRule="auto"/>
              <w:ind w:left="107" w:right="92"/>
              <w:jc w:val="both"/>
            </w:pPr>
            <w:bookmarkStart w:id="16" w:name="Several_of_our_unit_researchers_led_aspe"/>
            <w:bookmarkEnd w:id="16"/>
            <w:r>
              <w:t>Several</w:t>
            </w:r>
            <w:r>
              <w:rPr>
                <w:spacing w:val="-13"/>
              </w:rPr>
              <w:t xml:space="preserve"> </w:t>
            </w:r>
            <w:r>
              <w:t>of</w:t>
            </w:r>
            <w:r>
              <w:rPr>
                <w:spacing w:val="-13"/>
              </w:rPr>
              <w:t xml:space="preserve"> </w:t>
            </w:r>
            <w:r>
              <w:t>our</w:t>
            </w:r>
            <w:r>
              <w:rPr>
                <w:spacing w:val="-9"/>
              </w:rPr>
              <w:t xml:space="preserve"> </w:t>
            </w:r>
            <w:r>
              <w:t>unit</w:t>
            </w:r>
            <w:r>
              <w:rPr>
                <w:spacing w:val="-10"/>
              </w:rPr>
              <w:t xml:space="preserve"> </w:t>
            </w:r>
            <w:r>
              <w:t>researchers</w:t>
            </w:r>
            <w:r>
              <w:rPr>
                <w:spacing w:val="-10"/>
              </w:rPr>
              <w:t xml:space="preserve"> </w:t>
            </w:r>
            <w:r>
              <w:t>led</w:t>
            </w:r>
            <w:r>
              <w:rPr>
                <w:spacing w:val="-10"/>
              </w:rPr>
              <w:t xml:space="preserve"> </w:t>
            </w:r>
            <w:r>
              <w:t>aspects</w:t>
            </w:r>
            <w:r>
              <w:rPr>
                <w:spacing w:val="-13"/>
              </w:rPr>
              <w:t xml:space="preserve"> </w:t>
            </w:r>
            <w:r>
              <w:t>of</w:t>
            </w:r>
            <w:r>
              <w:rPr>
                <w:spacing w:val="-10"/>
              </w:rPr>
              <w:t xml:space="preserve"> </w:t>
            </w:r>
            <w:r>
              <w:t>the</w:t>
            </w:r>
            <w:r>
              <w:rPr>
                <w:spacing w:val="-10"/>
              </w:rPr>
              <w:t xml:space="preserve"> </w:t>
            </w:r>
            <w:r>
              <w:t>British</w:t>
            </w:r>
            <w:r>
              <w:rPr>
                <w:spacing w:val="-11"/>
              </w:rPr>
              <w:t xml:space="preserve"> </w:t>
            </w:r>
            <w:r>
              <w:t>National</w:t>
            </w:r>
            <w:r>
              <w:rPr>
                <w:spacing w:val="-10"/>
              </w:rPr>
              <w:t xml:space="preserve"> </w:t>
            </w:r>
            <w:r>
              <w:t>Survey</w:t>
            </w:r>
            <w:r>
              <w:rPr>
                <w:spacing w:val="-12"/>
              </w:rPr>
              <w:t xml:space="preserve"> </w:t>
            </w:r>
            <w:r>
              <w:t>of</w:t>
            </w:r>
            <w:r>
              <w:rPr>
                <w:spacing w:val="-11"/>
              </w:rPr>
              <w:t xml:space="preserve"> </w:t>
            </w:r>
            <w:r>
              <w:t>Sexual</w:t>
            </w:r>
            <w:r>
              <w:rPr>
                <w:spacing w:val="-13"/>
              </w:rPr>
              <w:t xml:space="preserve"> </w:t>
            </w:r>
            <w:r>
              <w:t>Attitudes</w:t>
            </w:r>
            <w:r>
              <w:rPr>
                <w:spacing w:val="-10"/>
              </w:rPr>
              <w:t xml:space="preserve"> </w:t>
            </w:r>
            <w:r>
              <w:t>and</w:t>
            </w:r>
            <w:r>
              <w:rPr>
                <w:spacing w:val="-13"/>
              </w:rPr>
              <w:t xml:space="preserve"> </w:t>
            </w:r>
            <w:r>
              <w:t>Lifestyles study</w:t>
            </w:r>
            <w:r>
              <w:rPr>
                <w:spacing w:val="-8"/>
              </w:rPr>
              <w:t xml:space="preserve"> </w:t>
            </w:r>
            <w:r>
              <w:t>(NATSAL-3)</w:t>
            </w:r>
            <w:r>
              <w:rPr>
                <w:spacing w:val="-10"/>
              </w:rPr>
              <w:t xml:space="preserve"> </w:t>
            </w:r>
            <w:r>
              <w:t>–</w:t>
            </w:r>
            <w:r>
              <w:rPr>
                <w:spacing w:val="-12"/>
              </w:rPr>
              <w:t xml:space="preserve"> </w:t>
            </w:r>
            <w:r>
              <w:t>one</w:t>
            </w:r>
            <w:r>
              <w:rPr>
                <w:spacing w:val="-11"/>
              </w:rPr>
              <w:t xml:space="preserve"> </w:t>
            </w:r>
            <w:r>
              <w:t>of</w:t>
            </w:r>
            <w:r>
              <w:rPr>
                <w:spacing w:val="-11"/>
              </w:rPr>
              <w:t xml:space="preserve"> </w:t>
            </w:r>
            <w:r>
              <w:t>the</w:t>
            </w:r>
            <w:r>
              <w:rPr>
                <w:spacing w:val="-7"/>
              </w:rPr>
              <w:t xml:space="preserve"> </w:t>
            </w:r>
            <w:r>
              <w:t>world’s</w:t>
            </w:r>
            <w:r>
              <w:rPr>
                <w:spacing w:val="-11"/>
              </w:rPr>
              <w:t xml:space="preserve"> </w:t>
            </w:r>
            <w:r>
              <w:t>largest</w:t>
            </w:r>
            <w:r>
              <w:rPr>
                <w:spacing w:val="-11"/>
              </w:rPr>
              <w:t xml:space="preserve"> </w:t>
            </w:r>
            <w:r>
              <w:t>and</w:t>
            </w:r>
            <w:r>
              <w:rPr>
                <w:spacing w:val="-11"/>
              </w:rPr>
              <w:t xml:space="preserve"> </w:t>
            </w:r>
            <w:r>
              <w:t>most</w:t>
            </w:r>
            <w:r>
              <w:rPr>
                <w:spacing w:val="-10"/>
              </w:rPr>
              <w:t xml:space="preserve"> </w:t>
            </w:r>
            <w:r>
              <w:t>detailed</w:t>
            </w:r>
            <w:r>
              <w:rPr>
                <w:spacing w:val="-8"/>
              </w:rPr>
              <w:t xml:space="preserve"> </w:t>
            </w:r>
            <w:r>
              <w:t>scientific</w:t>
            </w:r>
            <w:r>
              <w:rPr>
                <w:spacing w:val="-12"/>
              </w:rPr>
              <w:t xml:space="preserve"> </w:t>
            </w:r>
            <w:r>
              <w:t>study</w:t>
            </w:r>
            <w:r>
              <w:rPr>
                <w:spacing w:val="-10"/>
              </w:rPr>
              <w:t xml:space="preserve"> </w:t>
            </w:r>
            <w:r>
              <w:t>of</w:t>
            </w:r>
            <w:r>
              <w:rPr>
                <w:spacing w:val="-13"/>
              </w:rPr>
              <w:t xml:space="preserve"> </w:t>
            </w:r>
            <w:r>
              <w:t>sexual</w:t>
            </w:r>
            <w:r>
              <w:rPr>
                <w:spacing w:val="-9"/>
              </w:rPr>
              <w:t xml:space="preserve"> </w:t>
            </w:r>
            <w:r>
              <w:t>behaviour.</w:t>
            </w:r>
            <w:r>
              <w:rPr>
                <w:spacing w:val="-10"/>
              </w:rPr>
              <w:t xml:space="preserve"> </w:t>
            </w:r>
            <w:r>
              <w:t xml:space="preserve">They looked at a range of sexual health indicators in data from 12,132 participants to see if they clustered together to form distinct </w:t>
            </w:r>
            <w:proofErr w:type="gramStart"/>
            <w:r>
              <w:t>groups, and</w:t>
            </w:r>
            <w:proofErr w:type="gramEnd"/>
            <w:r>
              <w:t xml:space="preserve"> identified six groups. 84% of men were in the ‘good sexual health’ group compared with only 52% of women. The women who were not in good sexual health fell into two groups that were unique to women, mostly a </w:t>
            </w:r>
            <w:r>
              <w:rPr>
                <w:b/>
              </w:rPr>
              <w:t xml:space="preserve">low interest in sex </w:t>
            </w:r>
            <w:r>
              <w:t xml:space="preserve">group (29%) who tended to be older women. There was also a </w:t>
            </w:r>
            <w:r>
              <w:rPr>
                <w:b/>
              </w:rPr>
              <w:t xml:space="preserve">highly vulnerable </w:t>
            </w:r>
            <w:r>
              <w:t>group (2%) who reported a wide range of risk factors including</w:t>
            </w:r>
            <w:r>
              <w:rPr>
                <w:spacing w:val="-14"/>
              </w:rPr>
              <w:t xml:space="preserve"> </w:t>
            </w:r>
            <w:r>
              <w:t>abortion,</w:t>
            </w:r>
            <w:r>
              <w:rPr>
                <w:spacing w:val="-13"/>
              </w:rPr>
              <w:t xml:space="preserve"> </w:t>
            </w:r>
            <w:r>
              <w:t>STIs</w:t>
            </w:r>
            <w:r>
              <w:rPr>
                <w:spacing w:val="-12"/>
              </w:rPr>
              <w:t xml:space="preserve"> </w:t>
            </w:r>
            <w:r>
              <w:t>and</w:t>
            </w:r>
            <w:r>
              <w:rPr>
                <w:spacing w:val="-16"/>
              </w:rPr>
              <w:t xml:space="preserve"> </w:t>
            </w:r>
            <w:r>
              <w:t>functional</w:t>
            </w:r>
            <w:r>
              <w:rPr>
                <w:spacing w:val="-13"/>
              </w:rPr>
              <w:t xml:space="preserve"> </w:t>
            </w:r>
            <w:r>
              <w:t>problems,</w:t>
            </w:r>
            <w:r>
              <w:rPr>
                <w:spacing w:val="-12"/>
              </w:rPr>
              <w:t xml:space="preserve"> </w:t>
            </w:r>
            <w:r>
              <w:t>and</w:t>
            </w:r>
            <w:r>
              <w:rPr>
                <w:spacing w:val="-16"/>
              </w:rPr>
              <w:t xml:space="preserve"> </w:t>
            </w:r>
            <w:r>
              <w:t>more</w:t>
            </w:r>
            <w:r>
              <w:rPr>
                <w:spacing w:val="-11"/>
              </w:rPr>
              <w:t xml:space="preserve"> </w:t>
            </w:r>
            <w:r>
              <w:t>sexual</w:t>
            </w:r>
            <w:r>
              <w:rPr>
                <w:spacing w:val="-13"/>
              </w:rPr>
              <w:t xml:space="preserve"> </w:t>
            </w:r>
            <w:r>
              <w:t>coercion</w:t>
            </w:r>
            <w:r>
              <w:rPr>
                <w:spacing w:val="-16"/>
              </w:rPr>
              <w:t xml:space="preserve"> </w:t>
            </w:r>
            <w:r>
              <w:t>than</w:t>
            </w:r>
            <w:r>
              <w:rPr>
                <w:spacing w:val="-15"/>
              </w:rPr>
              <w:t xml:space="preserve"> </w:t>
            </w:r>
            <w:r>
              <w:t>other</w:t>
            </w:r>
            <w:r>
              <w:rPr>
                <w:spacing w:val="-15"/>
              </w:rPr>
              <w:t xml:space="preserve"> </w:t>
            </w:r>
            <w:r>
              <w:t>women.</w:t>
            </w:r>
            <w:r>
              <w:rPr>
                <w:spacing w:val="-10"/>
              </w:rPr>
              <w:t xml:space="preserve"> </w:t>
            </w:r>
            <w:r>
              <w:rPr>
                <w:color w:val="1F1F1E"/>
              </w:rPr>
              <w:t>The</w:t>
            </w:r>
            <w:r>
              <w:rPr>
                <w:color w:val="1F1F1E"/>
                <w:spacing w:val="-15"/>
              </w:rPr>
              <w:t xml:space="preserve"> </w:t>
            </w:r>
            <w:r>
              <w:rPr>
                <w:color w:val="1F1F1E"/>
              </w:rPr>
              <w:t>highly vulnerable group tended to be women who are poorer, not in stable relationships and who also report alcohol/drug use and depression, and who started having sex early. This group would benefit from tailored intervention that addresses their sexual health needs holistically. Policy responses should be aware</w:t>
            </w:r>
            <w:r>
              <w:rPr>
                <w:color w:val="1F1F1E"/>
                <w:spacing w:val="-3"/>
              </w:rPr>
              <w:t xml:space="preserve"> </w:t>
            </w:r>
            <w:r>
              <w:rPr>
                <w:color w:val="1F1F1E"/>
              </w:rPr>
              <w:t>that</w:t>
            </w:r>
            <w:r>
              <w:rPr>
                <w:color w:val="1F1F1E"/>
                <w:spacing w:val="-2"/>
              </w:rPr>
              <w:t xml:space="preserve"> </w:t>
            </w:r>
            <w:r>
              <w:t>a</w:t>
            </w:r>
            <w:r>
              <w:rPr>
                <w:spacing w:val="-2"/>
              </w:rPr>
              <w:t xml:space="preserve"> </w:t>
            </w:r>
            <w:r>
              <w:t>greater</w:t>
            </w:r>
            <w:r>
              <w:rPr>
                <w:spacing w:val="-2"/>
              </w:rPr>
              <w:t xml:space="preserve"> </w:t>
            </w:r>
            <w:r>
              <w:t>prevalence</w:t>
            </w:r>
            <w:r>
              <w:rPr>
                <w:spacing w:val="-2"/>
              </w:rPr>
              <w:t xml:space="preserve"> </w:t>
            </w:r>
            <w:r>
              <w:t>and</w:t>
            </w:r>
            <w:r>
              <w:rPr>
                <w:spacing w:val="-3"/>
              </w:rPr>
              <w:t xml:space="preserve"> </w:t>
            </w:r>
            <w:r>
              <w:t>diversity</w:t>
            </w:r>
            <w:r>
              <w:rPr>
                <w:spacing w:val="-4"/>
              </w:rPr>
              <w:t xml:space="preserve"> </w:t>
            </w:r>
            <w:r>
              <w:t>of</w:t>
            </w:r>
            <w:r>
              <w:rPr>
                <w:spacing w:val="-2"/>
              </w:rPr>
              <w:t xml:space="preserve"> </w:t>
            </w:r>
            <w:r>
              <w:t>poor</w:t>
            </w:r>
            <w:r>
              <w:rPr>
                <w:spacing w:val="-3"/>
              </w:rPr>
              <w:t xml:space="preserve"> </w:t>
            </w:r>
            <w:r>
              <w:t>sexual</w:t>
            </w:r>
            <w:r>
              <w:rPr>
                <w:spacing w:val="-3"/>
              </w:rPr>
              <w:t xml:space="preserve"> </w:t>
            </w:r>
            <w:r>
              <w:t>health</w:t>
            </w:r>
            <w:r>
              <w:rPr>
                <w:spacing w:val="-2"/>
              </w:rPr>
              <w:t xml:space="preserve"> </w:t>
            </w:r>
            <w:r>
              <w:t>appears</w:t>
            </w:r>
            <w:r>
              <w:rPr>
                <w:spacing w:val="-2"/>
              </w:rPr>
              <w:t xml:space="preserve"> </w:t>
            </w:r>
            <w:r>
              <w:t>to</w:t>
            </w:r>
            <w:r>
              <w:rPr>
                <w:spacing w:val="-1"/>
              </w:rPr>
              <w:t xml:space="preserve"> </w:t>
            </w:r>
            <w:r>
              <w:t>exist</w:t>
            </w:r>
            <w:r>
              <w:rPr>
                <w:spacing w:val="-2"/>
              </w:rPr>
              <w:t xml:space="preserve"> </w:t>
            </w:r>
            <w:r>
              <w:t>among</w:t>
            </w:r>
            <w:r>
              <w:rPr>
                <w:spacing w:val="-3"/>
              </w:rPr>
              <w:t xml:space="preserve"> </w:t>
            </w:r>
            <w:r>
              <w:t>women</w:t>
            </w:r>
            <w:r>
              <w:rPr>
                <w:spacing w:val="-2"/>
              </w:rPr>
              <w:t xml:space="preserve"> </w:t>
            </w:r>
            <w:r>
              <w:t>than men, with more consistent effects on women’s satisfaction/distress with their sex</w:t>
            </w:r>
            <w:r>
              <w:rPr>
                <w:spacing w:val="-19"/>
              </w:rPr>
              <w:t xml:space="preserve"> </w:t>
            </w:r>
            <w:r>
              <w:t>lives.</w:t>
            </w:r>
            <w:bookmarkStart w:id="17" w:name="2_"/>
            <w:bookmarkEnd w:id="17"/>
            <w:r>
              <w:rPr>
                <w:vertAlign w:val="superscript"/>
              </w:rPr>
              <w:t>2</w:t>
            </w:r>
          </w:p>
          <w:p w14:paraId="4F9FB9DA" w14:textId="77777777" w:rsidR="00A85E47" w:rsidRDefault="00A85E47">
            <w:pPr>
              <w:pStyle w:val="TableParagraph"/>
              <w:spacing w:before="8"/>
              <w:rPr>
                <w:rFonts w:ascii="Arial"/>
                <w:b/>
                <w:sz w:val="28"/>
              </w:rPr>
            </w:pPr>
          </w:p>
          <w:p w14:paraId="3DA9AF8B" w14:textId="77777777" w:rsidR="00A85E47" w:rsidRDefault="00000000">
            <w:pPr>
              <w:pStyle w:val="TableParagraph"/>
              <w:numPr>
                <w:ilvl w:val="1"/>
                <w:numId w:val="7"/>
              </w:numPr>
              <w:tabs>
                <w:tab w:val="left" w:pos="497"/>
              </w:tabs>
              <w:spacing w:line="317" w:lineRule="exact"/>
              <w:ind w:hanging="390"/>
              <w:rPr>
                <w:rFonts w:ascii="Calibri Light" w:hAnsi="Calibri Light"/>
                <w:sz w:val="26"/>
              </w:rPr>
            </w:pPr>
            <w:bookmarkStart w:id="18" w:name="1.4_Women’s_experiences_of_impaired_sexu"/>
            <w:bookmarkEnd w:id="18"/>
            <w:r>
              <w:rPr>
                <w:rFonts w:ascii="Calibri Light" w:hAnsi="Calibri Light"/>
                <w:color w:val="2E5395"/>
                <w:sz w:val="26"/>
              </w:rPr>
              <w:t>Women’s experiences of impaired sexual function</w:t>
            </w:r>
          </w:p>
          <w:p w14:paraId="31C04F0C" w14:textId="77777777" w:rsidR="00A85E47" w:rsidRDefault="00000000">
            <w:pPr>
              <w:pStyle w:val="TableParagraph"/>
              <w:spacing w:line="254" w:lineRule="auto"/>
              <w:ind w:left="107" w:right="96"/>
              <w:jc w:val="both"/>
            </w:pPr>
            <w:bookmarkStart w:id="19" w:name="Further_analysis_from_NATSAL-3_demonstra"/>
            <w:bookmarkEnd w:id="19"/>
            <w:r>
              <w:t>Further analysis from NATSAL-3 demonstrated that dyspareunia (painful sex) was the sexual function problem</w:t>
            </w:r>
            <w:r>
              <w:rPr>
                <w:spacing w:val="36"/>
              </w:rPr>
              <w:t xml:space="preserve"> </w:t>
            </w:r>
            <w:proofErr w:type="gramStart"/>
            <w:r>
              <w:t>most</w:t>
            </w:r>
            <w:r>
              <w:rPr>
                <w:spacing w:val="40"/>
              </w:rPr>
              <w:t xml:space="preserve"> </w:t>
            </w:r>
            <w:r>
              <w:t>commonly</w:t>
            </w:r>
            <w:r>
              <w:rPr>
                <w:spacing w:val="36"/>
              </w:rPr>
              <w:t xml:space="preserve"> </w:t>
            </w:r>
            <w:r>
              <w:t>experienced</w:t>
            </w:r>
            <w:proofErr w:type="gramEnd"/>
            <w:r>
              <w:rPr>
                <w:spacing w:val="39"/>
              </w:rPr>
              <w:t xml:space="preserve"> </w:t>
            </w:r>
            <w:r>
              <w:t>by</w:t>
            </w:r>
            <w:r>
              <w:rPr>
                <w:spacing w:val="39"/>
              </w:rPr>
              <w:t xml:space="preserve"> </w:t>
            </w:r>
            <w:r>
              <w:t>women</w:t>
            </w:r>
            <w:r>
              <w:rPr>
                <w:spacing w:val="40"/>
              </w:rPr>
              <w:t xml:space="preserve"> </w:t>
            </w:r>
            <w:r>
              <w:t>as</w:t>
            </w:r>
            <w:r>
              <w:rPr>
                <w:spacing w:val="38"/>
              </w:rPr>
              <w:t xml:space="preserve"> </w:t>
            </w:r>
            <w:r>
              <w:rPr>
                <w:b/>
              </w:rPr>
              <w:t>distressing</w:t>
            </w:r>
            <w:bookmarkStart w:id="20" w:name="3_"/>
            <w:bookmarkEnd w:id="20"/>
            <w:r>
              <w:t>.</w:t>
            </w:r>
            <w:r>
              <w:rPr>
                <w:vertAlign w:val="superscript"/>
              </w:rPr>
              <w:t>3</w:t>
            </w:r>
            <w:r>
              <w:rPr>
                <w:spacing w:val="39"/>
              </w:rPr>
              <w:t xml:space="preserve"> </w:t>
            </w:r>
            <w:r>
              <w:t>It</w:t>
            </w:r>
            <w:r>
              <w:rPr>
                <w:spacing w:val="40"/>
              </w:rPr>
              <w:t xml:space="preserve"> </w:t>
            </w:r>
            <w:r>
              <w:t>is</w:t>
            </w:r>
            <w:r>
              <w:rPr>
                <w:spacing w:val="39"/>
              </w:rPr>
              <w:t xml:space="preserve"> </w:t>
            </w:r>
            <w:r>
              <w:t>known</w:t>
            </w:r>
            <w:r>
              <w:rPr>
                <w:spacing w:val="37"/>
              </w:rPr>
              <w:t xml:space="preserve"> </w:t>
            </w:r>
            <w:r>
              <w:t>to</w:t>
            </w:r>
            <w:r>
              <w:rPr>
                <w:spacing w:val="42"/>
              </w:rPr>
              <w:t xml:space="preserve"> </w:t>
            </w:r>
            <w:r>
              <w:t>lead</w:t>
            </w:r>
            <w:r>
              <w:rPr>
                <w:spacing w:val="39"/>
              </w:rPr>
              <w:t xml:space="preserve"> </w:t>
            </w:r>
            <w:r>
              <w:t>to</w:t>
            </w:r>
            <w:r>
              <w:rPr>
                <w:spacing w:val="41"/>
              </w:rPr>
              <w:t xml:space="preserve"> </w:t>
            </w:r>
            <w:r>
              <w:t>feelings</w:t>
            </w:r>
            <w:r>
              <w:rPr>
                <w:spacing w:val="38"/>
              </w:rPr>
              <w:t xml:space="preserve"> </w:t>
            </w:r>
            <w:r>
              <w:t>of</w:t>
            </w:r>
          </w:p>
          <w:p w14:paraId="39A55A40" w14:textId="77777777" w:rsidR="00A85E47" w:rsidRDefault="00000000">
            <w:pPr>
              <w:pStyle w:val="TableParagraph"/>
              <w:spacing w:before="4"/>
              <w:ind w:left="107"/>
              <w:jc w:val="both"/>
            </w:pPr>
            <w:r>
              <w:t>isolation,</w:t>
            </w:r>
            <w:r>
              <w:rPr>
                <w:spacing w:val="30"/>
              </w:rPr>
              <w:t xml:space="preserve"> </w:t>
            </w:r>
            <w:r>
              <w:t>shame,</w:t>
            </w:r>
            <w:r>
              <w:rPr>
                <w:spacing w:val="30"/>
              </w:rPr>
              <w:t xml:space="preserve"> </w:t>
            </w:r>
            <w:r>
              <w:t>sexual</w:t>
            </w:r>
            <w:r>
              <w:rPr>
                <w:spacing w:val="30"/>
              </w:rPr>
              <w:t xml:space="preserve"> </w:t>
            </w:r>
            <w:r>
              <w:t>inadequacy,</w:t>
            </w:r>
            <w:r>
              <w:rPr>
                <w:spacing w:val="30"/>
              </w:rPr>
              <w:t xml:space="preserve"> </w:t>
            </w:r>
            <w:r>
              <w:t>loss</w:t>
            </w:r>
            <w:r>
              <w:rPr>
                <w:spacing w:val="28"/>
              </w:rPr>
              <w:t xml:space="preserve"> </w:t>
            </w:r>
            <w:r>
              <w:t>of</w:t>
            </w:r>
            <w:r>
              <w:rPr>
                <w:spacing w:val="30"/>
              </w:rPr>
              <w:t xml:space="preserve"> </w:t>
            </w:r>
            <w:r>
              <w:t>confidence</w:t>
            </w:r>
            <w:r>
              <w:rPr>
                <w:spacing w:val="30"/>
              </w:rPr>
              <w:t xml:space="preserve"> </w:t>
            </w:r>
            <w:r>
              <w:t>and</w:t>
            </w:r>
            <w:r>
              <w:rPr>
                <w:spacing w:val="29"/>
              </w:rPr>
              <w:t xml:space="preserve"> </w:t>
            </w:r>
            <w:r>
              <w:t>feeling</w:t>
            </w:r>
            <w:r>
              <w:rPr>
                <w:spacing w:val="27"/>
              </w:rPr>
              <w:t xml:space="preserve"> </w:t>
            </w:r>
            <w:r>
              <w:t>out</w:t>
            </w:r>
            <w:r>
              <w:rPr>
                <w:spacing w:val="29"/>
              </w:rPr>
              <w:t xml:space="preserve"> </w:t>
            </w:r>
            <w:r>
              <w:t>of</w:t>
            </w:r>
            <w:r>
              <w:rPr>
                <w:spacing w:val="29"/>
              </w:rPr>
              <w:t xml:space="preserve"> </w:t>
            </w:r>
            <w:r>
              <w:t>control.</w:t>
            </w:r>
            <w:r>
              <w:rPr>
                <w:spacing w:val="34"/>
              </w:rPr>
              <w:t xml:space="preserve"> </w:t>
            </w:r>
            <w:r>
              <w:rPr>
                <w:b/>
              </w:rPr>
              <w:t>Less</w:t>
            </w:r>
            <w:r>
              <w:rPr>
                <w:b/>
                <w:spacing w:val="31"/>
              </w:rPr>
              <w:t xml:space="preserve"> </w:t>
            </w:r>
            <w:r>
              <w:rPr>
                <w:b/>
              </w:rPr>
              <w:t>than</w:t>
            </w:r>
            <w:r>
              <w:rPr>
                <w:b/>
                <w:spacing w:val="29"/>
              </w:rPr>
              <w:t xml:space="preserve"> </w:t>
            </w:r>
            <w:r>
              <w:rPr>
                <w:b/>
              </w:rPr>
              <w:t>half</w:t>
            </w:r>
            <w:r>
              <w:rPr>
                <w:b/>
                <w:spacing w:val="31"/>
              </w:rPr>
              <w:t xml:space="preserve"> </w:t>
            </w:r>
            <w:r>
              <w:t>of</w:t>
            </w:r>
          </w:p>
        </w:tc>
      </w:tr>
    </w:tbl>
    <w:p w14:paraId="3F690763" w14:textId="77777777" w:rsidR="00A85E47" w:rsidRDefault="00A85E47">
      <w:pPr>
        <w:jc w:val="both"/>
        <w:sectPr w:rsidR="00A85E47">
          <w:pgSz w:w="11910" w:h="16840"/>
          <w:pgMar w:top="1620" w:right="1080" w:bottom="1940" w:left="1080" w:header="709" w:footer="1670" w:gutter="0"/>
          <w:cols w:space="720"/>
        </w:sectPr>
      </w:pPr>
    </w:p>
    <w:p w14:paraId="3B4D3470" w14:textId="77777777" w:rsidR="00A85E47" w:rsidRDefault="00A85E47">
      <w:pPr>
        <w:pStyle w:val="BodyText"/>
        <w:spacing w:before="9"/>
        <w:rPr>
          <w:rFonts w:ascii="Arial"/>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1869C70F" w14:textId="77777777">
        <w:trPr>
          <w:trHeight w:val="12661"/>
        </w:trPr>
        <w:tc>
          <w:tcPr>
            <w:tcW w:w="9516" w:type="dxa"/>
          </w:tcPr>
          <w:p w14:paraId="1BE16D81" w14:textId="77777777" w:rsidR="00A85E47" w:rsidRDefault="00000000">
            <w:pPr>
              <w:pStyle w:val="TableParagraph"/>
              <w:spacing w:line="256" w:lineRule="auto"/>
              <w:ind w:left="107" w:right="95"/>
              <w:jc w:val="both"/>
            </w:pPr>
            <w:bookmarkStart w:id="21" w:name="women_with_dyspareunia_sought_profession"/>
            <w:bookmarkEnd w:id="21"/>
            <w:r>
              <w:t>women with dyspareunia sought professional help, and among those who did seek treatment, negative experiences were common, including invalidating encounters, lack of diagnosis, and ineffective treatment.</w:t>
            </w:r>
            <w:r>
              <w:rPr>
                <w:spacing w:val="-13"/>
              </w:rPr>
              <w:t xml:space="preserve"> </w:t>
            </w:r>
            <w:r>
              <w:t>There</w:t>
            </w:r>
            <w:r>
              <w:rPr>
                <w:spacing w:val="-12"/>
              </w:rPr>
              <w:t xml:space="preserve"> </w:t>
            </w:r>
            <w:r>
              <w:t>is</w:t>
            </w:r>
            <w:r>
              <w:rPr>
                <w:spacing w:val="-13"/>
              </w:rPr>
              <w:t xml:space="preserve"> </w:t>
            </w:r>
            <w:r>
              <w:t>a</w:t>
            </w:r>
            <w:r>
              <w:rPr>
                <w:spacing w:val="-12"/>
              </w:rPr>
              <w:t xml:space="preserve"> </w:t>
            </w:r>
            <w:r>
              <w:t>need</w:t>
            </w:r>
            <w:r>
              <w:rPr>
                <w:spacing w:val="-13"/>
              </w:rPr>
              <w:t xml:space="preserve"> </w:t>
            </w:r>
            <w:r>
              <w:t>for</w:t>
            </w:r>
            <w:r>
              <w:rPr>
                <w:spacing w:val="-13"/>
              </w:rPr>
              <w:t xml:space="preserve"> </w:t>
            </w:r>
            <w:r>
              <w:t>resources</w:t>
            </w:r>
            <w:r>
              <w:rPr>
                <w:spacing w:val="-14"/>
              </w:rPr>
              <w:t xml:space="preserve"> </w:t>
            </w:r>
            <w:r>
              <w:t>to</w:t>
            </w:r>
            <w:r>
              <w:rPr>
                <w:spacing w:val="-15"/>
              </w:rPr>
              <w:t xml:space="preserve"> </w:t>
            </w:r>
            <w:r>
              <w:rPr>
                <w:b/>
              </w:rPr>
              <w:t>support</w:t>
            </w:r>
            <w:r>
              <w:rPr>
                <w:b/>
                <w:spacing w:val="-12"/>
              </w:rPr>
              <w:t xml:space="preserve"> </w:t>
            </w:r>
            <w:r>
              <w:t>clinicians</w:t>
            </w:r>
            <w:r>
              <w:rPr>
                <w:spacing w:val="-13"/>
              </w:rPr>
              <w:t xml:space="preserve"> </w:t>
            </w:r>
            <w:r>
              <w:t>who</w:t>
            </w:r>
            <w:r>
              <w:rPr>
                <w:spacing w:val="-11"/>
              </w:rPr>
              <w:t xml:space="preserve"> </w:t>
            </w:r>
            <w:r>
              <w:t>feel</w:t>
            </w:r>
            <w:r>
              <w:rPr>
                <w:spacing w:val="-13"/>
              </w:rPr>
              <w:t xml:space="preserve"> </w:t>
            </w:r>
            <w:r>
              <w:t>uncomfortable</w:t>
            </w:r>
            <w:r>
              <w:rPr>
                <w:spacing w:val="-13"/>
              </w:rPr>
              <w:t xml:space="preserve"> </w:t>
            </w:r>
            <w:r>
              <w:t>broaching</w:t>
            </w:r>
            <w:r>
              <w:rPr>
                <w:spacing w:val="-13"/>
              </w:rPr>
              <w:t xml:space="preserve"> </w:t>
            </w:r>
            <w:r>
              <w:t>the</w:t>
            </w:r>
            <w:r>
              <w:rPr>
                <w:spacing w:val="-13"/>
              </w:rPr>
              <w:t xml:space="preserve"> </w:t>
            </w:r>
            <w:r>
              <w:t xml:space="preserve">topic of sexual function and pleasure with their patients, including advice on language and on when to refer patients to specialists in sexual health. </w:t>
            </w:r>
            <w:r>
              <w:rPr>
                <w:color w:val="0A0B0B"/>
              </w:rPr>
              <w:t xml:space="preserve">Further research might explore the extent to which painful sex might usefully serve as a </w:t>
            </w:r>
            <w:r>
              <w:rPr>
                <w:b/>
                <w:color w:val="0A0B0B"/>
              </w:rPr>
              <w:t xml:space="preserve">diagnostic indicator </w:t>
            </w:r>
            <w:r>
              <w:rPr>
                <w:color w:val="0A0B0B"/>
              </w:rPr>
              <w:t>of other health problems, in the same way that erectile difficulties often signify cardiovascular problems in</w:t>
            </w:r>
            <w:r>
              <w:rPr>
                <w:color w:val="0A0B0B"/>
                <w:spacing w:val="-9"/>
              </w:rPr>
              <w:t xml:space="preserve"> </w:t>
            </w:r>
            <w:r>
              <w:rPr>
                <w:color w:val="0A0B0B"/>
              </w:rPr>
              <w:t>men.</w:t>
            </w:r>
          </w:p>
          <w:p w14:paraId="3232A5E9" w14:textId="77777777" w:rsidR="00A85E47" w:rsidRDefault="00000000">
            <w:pPr>
              <w:pStyle w:val="TableParagraph"/>
              <w:spacing w:before="1" w:line="256" w:lineRule="auto"/>
              <w:ind w:left="107" w:right="91"/>
              <w:jc w:val="both"/>
            </w:pPr>
            <w:r>
              <w:rPr>
                <w:color w:val="0A0B0B"/>
              </w:rPr>
              <w:t xml:space="preserve">NATSAL-3 also produced data showing that women with HIV, living in England, were more likely to have </w:t>
            </w:r>
            <w:r>
              <w:rPr>
                <w:b/>
                <w:color w:val="0A0B0B"/>
              </w:rPr>
              <w:t xml:space="preserve">lower sexual function </w:t>
            </w:r>
            <w:r>
              <w:rPr>
                <w:color w:val="0A0B0B"/>
              </w:rPr>
              <w:t xml:space="preserve">than women without HIV. This was more common in those who were </w:t>
            </w:r>
            <w:r>
              <w:rPr>
                <w:b/>
                <w:color w:val="0A0B0B"/>
              </w:rPr>
              <w:t xml:space="preserve">postmenopausal </w:t>
            </w:r>
            <w:r>
              <w:rPr>
                <w:color w:val="0A0B0B"/>
              </w:rPr>
              <w:t xml:space="preserve">than premenopausal. </w:t>
            </w:r>
            <w:r>
              <w:t>Furthermore, a recent survey of UK GPs revealed low levels of confidence</w:t>
            </w:r>
            <w:r>
              <w:rPr>
                <w:spacing w:val="-8"/>
              </w:rPr>
              <w:t xml:space="preserve"> </w:t>
            </w:r>
            <w:r>
              <w:t>in</w:t>
            </w:r>
            <w:r>
              <w:rPr>
                <w:spacing w:val="-9"/>
              </w:rPr>
              <w:t xml:space="preserve"> </w:t>
            </w:r>
            <w:r>
              <w:t>managing</w:t>
            </w:r>
            <w:r>
              <w:rPr>
                <w:spacing w:val="-7"/>
              </w:rPr>
              <w:t xml:space="preserve"> </w:t>
            </w:r>
            <w:r>
              <w:t>menopausal</w:t>
            </w:r>
            <w:r>
              <w:rPr>
                <w:spacing w:val="-6"/>
              </w:rPr>
              <w:t xml:space="preserve"> </w:t>
            </w:r>
            <w:r>
              <w:t>symptoms</w:t>
            </w:r>
            <w:r>
              <w:rPr>
                <w:spacing w:val="-7"/>
              </w:rPr>
              <w:t xml:space="preserve"> </w:t>
            </w:r>
            <w:r>
              <w:t>in</w:t>
            </w:r>
            <w:r>
              <w:rPr>
                <w:spacing w:val="-9"/>
              </w:rPr>
              <w:t xml:space="preserve"> </w:t>
            </w:r>
            <w:r>
              <w:t>women</w:t>
            </w:r>
            <w:r>
              <w:rPr>
                <w:spacing w:val="-7"/>
              </w:rPr>
              <w:t xml:space="preserve"> </w:t>
            </w:r>
            <w:r>
              <w:t>living</w:t>
            </w:r>
            <w:r>
              <w:rPr>
                <w:spacing w:val="-6"/>
              </w:rPr>
              <w:t xml:space="preserve"> </w:t>
            </w:r>
            <w:r>
              <w:t>with</w:t>
            </w:r>
            <w:r>
              <w:rPr>
                <w:spacing w:val="-6"/>
              </w:rPr>
              <w:t xml:space="preserve"> </w:t>
            </w:r>
            <w:r>
              <w:t>HIV.</w:t>
            </w:r>
            <w:bookmarkStart w:id="22" w:name="4_"/>
            <w:bookmarkEnd w:id="22"/>
            <w:r>
              <w:rPr>
                <w:vertAlign w:val="superscript"/>
              </w:rPr>
              <w:t>4</w:t>
            </w:r>
            <w:r>
              <w:rPr>
                <w:spacing w:val="-8"/>
              </w:rPr>
              <w:t xml:space="preserve"> </w:t>
            </w:r>
            <w:r>
              <w:t>Therefore,</w:t>
            </w:r>
            <w:r>
              <w:rPr>
                <w:spacing w:val="-8"/>
              </w:rPr>
              <w:t xml:space="preserve"> </w:t>
            </w:r>
            <w:r>
              <w:t>sexual</w:t>
            </w:r>
            <w:r>
              <w:rPr>
                <w:spacing w:val="-9"/>
              </w:rPr>
              <w:t xml:space="preserve"> </w:t>
            </w:r>
            <w:r>
              <w:t>problems</w:t>
            </w:r>
            <w:r>
              <w:rPr>
                <w:spacing w:val="-8"/>
              </w:rPr>
              <w:t xml:space="preserve"> </w:t>
            </w:r>
            <w:r>
              <w:t>in menopausal women living with HIV may go unrecognised and unsupported by healthcare professionals. We advocate that assessment of sexual function be incorporated into the routine HIV clinical care provided to women living with HIV of all ages, and welcome forth coming UK guidelines on the sexual and reproductive healthcare of people living with HIV which recommend routine annual enquiry about sexual function and menopausal status and</w:t>
            </w:r>
            <w:r>
              <w:rPr>
                <w:spacing w:val="-8"/>
              </w:rPr>
              <w:t xml:space="preserve"> </w:t>
            </w:r>
            <w:r>
              <w:t>symptoms</w:t>
            </w:r>
            <w:bookmarkStart w:id="23" w:name="5_"/>
            <w:bookmarkEnd w:id="23"/>
            <w:r>
              <w:t>.</w:t>
            </w:r>
            <w:r>
              <w:rPr>
                <w:vertAlign w:val="superscript"/>
              </w:rPr>
              <w:t>5</w:t>
            </w:r>
          </w:p>
          <w:p w14:paraId="5C13B063" w14:textId="77777777" w:rsidR="00A85E47" w:rsidRDefault="00A85E47">
            <w:pPr>
              <w:pStyle w:val="TableParagraph"/>
              <w:spacing w:before="9"/>
              <w:rPr>
                <w:rFonts w:ascii="Arial"/>
                <w:b/>
                <w:sz w:val="28"/>
              </w:rPr>
            </w:pPr>
          </w:p>
          <w:p w14:paraId="7A62B082" w14:textId="77777777" w:rsidR="00A85E47" w:rsidRDefault="00000000">
            <w:pPr>
              <w:pStyle w:val="TableParagraph"/>
              <w:spacing w:line="259" w:lineRule="auto"/>
              <w:ind w:left="107" w:right="72"/>
            </w:pPr>
            <w:bookmarkStart w:id="24" w:name="1.3_Women’s_experiences_of_seeking_help_"/>
            <w:bookmarkEnd w:id="24"/>
            <w:r>
              <w:rPr>
                <w:rFonts w:ascii="Calibri Light" w:hAnsi="Calibri Light"/>
                <w:color w:val="2E5395"/>
                <w:sz w:val="26"/>
              </w:rPr>
              <w:t>1.3 Women’s experiences of seeking help for Premenstrual Dysphoric Disorder</w:t>
            </w:r>
            <w:bookmarkStart w:id="25" w:name="Premenstrual_Dysphoric_Disorder_(PMDD)_i"/>
            <w:bookmarkEnd w:id="25"/>
            <w:r>
              <w:rPr>
                <w:rFonts w:ascii="Calibri Light" w:hAnsi="Calibri Light"/>
                <w:color w:val="0A0B0B"/>
                <w:sz w:val="26"/>
              </w:rPr>
              <w:t xml:space="preserve"> </w:t>
            </w:r>
            <w:r>
              <w:rPr>
                <w:color w:val="0A0B0B"/>
              </w:rPr>
              <w:t>Premenstrual Dysphoric Disorder (PMDD) is a severe hormone-based mood disorder affecting 1 in 20 women</w:t>
            </w:r>
            <w:r>
              <w:rPr>
                <w:color w:val="0A0B0B"/>
                <w:spacing w:val="37"/>
              </w:rPr>
              <w:t xml:space="preserve"> </w:t>
            </w:r>
            <w:r>
              <w:rPr>
                <w:color w:val="0A0B0B"/>
              </w:rPr>
              <w:t>and</w:t>
            </w:r>
            <w:r>
              <w:rPr>
                <w:color w:val="0A0B0B"/>
                <w:spacing w:val="38"/>
              </w:rPr>
              <w:t xml:space="preserve"> </w:t>
            </w:r>
            <w:r>
              <w:rPr>
                <w:color w:val="0A0B0B"/>
              </w:rPr>
              <w:t>individuals</w:t>
            </w:r>
            <w:r>
              <w:rPr>
                <w:color w:val="0A0B0B"/>
                <w:spacing w:val="37"/>
              </w:rPr>
              <w:t xml:space="preserve"> </w:t>
            </w:r>
            <w:r>
              <w:rPr>
                <w:color w:val="0A0B0B"/>
              </w:rPr>
              <w:t>assigned</w:t>
            </w:r>
            <w:r>
              <w:rPr>
                <w:color w:val="0A0B0B"/>
                <w:spacing w:val="39"/>
              </w:rPr>
              <w:t xml:space="preserve"> </w:t>
            </w:r>
            <w:r>
              <w:rPr>
                <w:color w:val="0A0B0B"/>
              </w:rPr>
              <w:t>female</w:t>
            </w:r>
            <w:r>
              <w:rPr>
                <w:color w:val="0A0B0B"/>
                <w:spacing w:val="38"/>
              </w:rPr>
              <w:t xml:space="preserve"> </w:t>
            </w:r>
            <w:r>
              <w:rPr>
                <w:color w:val="0A0B0B"/>
              </w:rPr>
              <w:t>at</w:t>
            </w:r>
            <w:r>
              <w:rPr>
                <w:color w:val="0A0B0B"/>
                <w:spacing w:val="39"/>
              </w:rPr>
              <w:t xml:space="preserve"> </w:t>
            </w:r>
            <w:r>
              <w:rPr>
                <w:color w:val="0A0B0B"/>
              </w:rPr>
              <w:t xml:space="preserve">birth.  </w:t>
            </w:r>
            <w:r>
              <w:rPr>
                <w:color w:val="0A0B0B"/>
                <w:spacing w:val="26"/>
              </w:rPr>
              <w:t xml:space="preserve"> </w:t>
            </w:r>
            <w:r>
              <w:rPr>
                <w:color w:val="0A0B0B"/>
              </w:rPr>
              <w:t>Although</w:t>
            </w:r>
            <w:r>
              <w:rPr>
                <w:color w:val="0A0B0B"/>
                <w:spacing w:val="38"/>
              </w:rPr>
              <w:t xml:space="preserve"> </w:t>
            </w:r>
            <w:r>
              <w:rPr>
                <w:color w:val="0A0B0B"/>
              </w:rPr>
              <w:t>it</w:t>
            </w:r>
            <w:r>
              <w:rPr>
                <w:color w:val="0A0B0B"/>
                <w:spacing w:val="38"/>
              </w:rPr>
              <w:t xml:space="preserve"> </w:t>
            </w:r>
            <w:r>
              <w:rPr>
                <w:color w:val="0A0B0B"/>
              </w:rPr>
              <w:t>is</w:t>
            </w:r>
            <w:r>
              <w:rPr>
                <w:color w:val="0A0B0B"/>
                <w:spacing w:val="39"/>
              </w:rPr>
              <w:t xml:space="preserve"> </w:t>
            </w:r>
            <w:r>
              <w:rPr>
                <w:color w:val="0A0B0B"/>
              </w:rPr>
              <w:t>a</w:t>
            </w:r>
            <w:r>
              <w:rPr>
                <w:color w:val="0A0B0B"/>
                <w:spacing w:val="37"/>
              </w:rPr>
              <w:t xml:space="preserve"> </w:t>
            </w:r>
            <w:r>
              <w:rPr>
                <w:color w:val="0A0B0B"/>
              </w:rPr>
              <w:t>classified</w:t>
            </w:r>
            <w:r>
              <w:rPr>
                <w:color w:val="0A0B0B"/>
                <w:spacing w:val="38"/>
              </w:rPr>
              <w:t xml:space="preserve"> </w:t>
            </w:r>
            <w:r>
              <w:rPr>
                <w:color w:val="0A0B0B"/>
              </w:rPr>
              <w:t>disorder,</w:t>
            </w:r>
            <w:r>
              <w:rPr>
                <w:color w:val="0A0B0B"/>
                <w:spacing w:val="38"/>
              </w:rPr>
              <w:t xml:space="preserve"> </w:t>
            </w:r>
            <w:r>
              <w:rPr>
                <w:color w:val="0A0B0B"/>
              </w:rPr>
              <w:t>added</w:t>
            </w:r>
            <w:r>
              <w:rPr>
                <w:color w:val="0A0B0B"/>
                <w:spacing w:val="39"/>
              </w:rPr>
              <w:t xml:space="preserve"> </w:t>
            </w:r>
            <w:r>
              <w:rPr>
                <w:color w:val="0A0B0B"/>
              </w:rPr>
              <w:t>to</w:t>
            </w:r>
            <w:r>
              <w:rPr>
                <w:color w:val="0A0B0B"/>
                <w:spacing w:val="39"/>
              </w:rPr>
              <w:t xml:space="preserve"> </w:t>
            </w:r>
            <w:r>
              <w:rPr>
                <w:color w:val="0A0B0B"/>
              </w:rPr>
              <w:t>the</w:t>
            </w:r>
          </w:p>
          <w:p w14:paraId="371A76AB" w14:textId="77777777" w:rsidR="00A85E47" w:rsidRDefault="00000000">
            <w:pPr>
              <w:pStyle w:val="TableParagraph"/>
              <w:spacing w:before="10" w:line="276" w:lineRule="auto"/>
              <w:ind w:left="107" w:right="93"/>
              <w:jc w:val="both"/>
            </w:pPr>
            <w:r>
              <w:rPr>
                <w:color w:val="0A0B0B"/>
              </w:rPr>
              <w:t xml:space="preserve">Diagnostic and Statistical Manual of Mental Disorders (DSM-5) in 2013, and the </w:t>
            </w:r>
            <w:r>
              <w:t xml:space="preserve">International Statistical Classification of Diseases (ICD-11) in 2019, </w:t>
            </w:r>
            <w:r>
              <w:rPr>
                <w:color w:val="0A0B0B"/>
              </w:rPr>
              <w:t xml:space="preserve">it is not widely understood by health professionals, is </w:t>
            </w:r>
            <w:r>
              <w:rPr>
                <w:b/>
                <w:color w:val="0A0B0B"/>
              </w:rPr>
              <w:t xml:space="preserve">often </w:t>
            </w:r>
            <w:proofErr w:type="gramStart"/>
            <w:r>
              <w:rPr>
                <w:b/>
                <w:color w:val="0A0B0B"/>
              </w:rPr>
              <w:t>misdiagnosed</w:t>
            </w:r>
            <w:proofErr w:type="gramEnd"/>
            <w:r>
              <w:rPr>
                <w:b/>
                <w:color w:val="0A0B0B"/>
              </w:rPr>
              <w:t xml:space="preserve"> </w:t>
            </w:r>
            <w:r>
              <w:rPr>
                <w:color w:val="0A0B0B"/>
              </w:rPr>
              <w:t>and incorrectly treated. Given that 1 in 3 people with PMDD attempt suicide, it is imperative that the evidence-based treatment guidelines are promoted and followed.</w:t>
            </w:r>
            <w:bookmarkStart w:id="26" w:name="6_"/>
            <w:bookmarkEnd w:id="26"/>
            <w:r>
              <w:rPr>
                <w:color w:val="0A0B0B"/>
                <w:vertAlign w:val="superscript"/>
              </w:rPr>
              <w:t>6</w:t>
            </w:r>
            <w:r>
              <w:rPr>
                <w:color w:val="0A0B0B"/>
              </w:rPr>
              <w:t xml:space="preserve"> PMDD has a negative</w:t>
            </w:r>
            <w:r>
              <w:rPr>
                <w:color w:val="0A0B0B"/>
                <w:spacing w:val="-13"/>
              </w:rPr>
              <w:t xml:space="preserve"> </w:t>
            </w:r>
            <w:r>
              <w:rPr>
                <w:color w:val="0A0B0B"/>
              </w:rPr>
              <w:t>impact</w:t>
            </w:r>
            <w:r>
              <w:rPr>
                <w:color w:val="0A0B0B"/>
                <w:spacing w:val="-13"/>
              </w:rPr>
              <w:t xml:space="preserve"> </w:t>
            </w:r>
            <w:r>
              <w:rPr>
                <w:color w:val="0A0B0B"/>
              </w:rPr>
              <w:t>on</w:t>
            </w:r>
            <w:r>
              <w:rPr>
                <w:color w:val="0A0B0B"/>
                <w:spacing w:val="-15"/>
              </w:rPr>
              <w:t xml:space="preserve"> </w:t>
            </w:r>
            <w:r>
              <w:rPr>
                <w:color w:val="0A0B0B"/>
              </w:rPr>
              <w:t>a</w:t>
            </w:r>
            <w:r>
              <w:rPr>
                <w:color w:val="0A0B0B"/>
                <w:spacing w:val="-13"/>
              </w:rPr>
              <w:t xml:space="preserve"> </w:t>
            </w:r>
            <w:r>
              <w:rPr>
                <w:color w:val="0A0B0B"/>
              </w:rPr>
              <w:t>person’s</w:t>
            </w:r>
            <w:r>
              <w:rPr>
                <w:color w:val="0A0B0B"/>
                <w:spacing w:val="-14"/>
              </w:rPr>
              <w:t xml:space="preserve"> </w:t>
            </w:r>
            <w:r>
              <w:rPr>
                <w:color w:val="0A0B0B"/>
              </w:rPr>
              <w:t>professional</w:t>
            </w:r>
            <w:r>
              <w:rPr>
                <w:color w:val="0A0B0B"/>
                <w:spacing w:val="-14"/>
              </w:rPr>
              <w:t xml:space="preserve"> </w:t>
            </w:r>
            <w:r>
              <w:rPr>
                <w:color w:val="0A0B0B"/>
              </w:rPr>
              <w:t>and</w:t>
            </w:r>
            <w:r>
              <w:rPr>
                <w:color w:val="0A0B0B"/>
                <w:spacing w:val="-15"/>
              </w:rPr>
              <w:t xml:space="preserve"> </w:t>
            </w:r>
            <w:r>
              <w:rPr>
                <w:color w:val="0A0B0B"/>
              </w:rPr>
              <w:t>personal</w:t>
            </w:r>
            <w:r>
              <w:rPr>
                <w:color w:val="0A0B0B"/>
                <w:spacing w:val="-13"/>
              </w:rPr>
              <w:t xml:space="preserve"> </w:t>
            </w:r>
            <w:r>
              <w:rPr>
                <w:color w:val="0A0B0B"/>
              </w:rPr>
              <w:t>life,</w:t>
            </w:r>
            <w:r>
              <w:rPr>
                <w:color w:val="0A0B0B"/>
                <w:spacing w:val="-14"/>
              </w:rPr>
              <w:t xml:space="preserve"> </w:t>
            </w:r>
            <w:r>
              <w:rPr>
                <w:color w:val="0A0B0B"/>
              </w:rPr>
              <w:t>measured</w:t>
            </w:r>
            <w:r>
              <w:rPr>
                <w:color w:val="0A0B0B"/>
                <w:spacing w:val="-15"/>
              </w:rPr>
              <w:t xml:space="preserve"> </w:t>
            </w:r>
            <w:r>
              <w:rPr>
                <w:color w:val="0A0B0B"/>
              </w:rPr>
              <w:t>at</w:t>
            </w:r>
            <w:r>
              <w:rPr>
                <w:color w:val="0A0B0B"/>
                <w:spacing w:val="-13"/>
              </w:rPr>
              <w:t xml:space="preserve"> </w:t>
            </w:r>
            <w:r>
              <w:rPr>
                <w:color w:val="0A0B0B"/>
              </w:rPr>
              <w:t>3.8</w:t>
            </w:r>
            <w:r>
              <w:rPr>
                <w:color w:val="0A0B0B"/>
                <w:spacing w:val="-12"/>
              </w:rPr>
              <w:t xml:space="preserve"> </w:t>
            </w:r>
            <w:r>
              <w:rPr>
                <w:color w:val="0A0B0B"/>
              </w:rPr>
              <w:t>disability-adjusted</w:t>
            </w:r>
            <w:r>
              <w:rPr>
                <w:color w:val="0A0B0B"/>
                <w:spacing w:val="-15"/>
              </w:rPr>
              <w:t xml:space="preserve"> </w:t>
            </w:r>
            <w:r>
              <w:rPr>
                <w:color w:val="0A0B0B"/>
              </w:rPr>
              <w:t>life</w:t>
            </w:r>
            <w:r>
              <w:rPr>
                <w:color w:val="0A0B0B"/>
                <w:spacing w:val="-16"/>
              </w:rPr>
              <w:t xml:space="preserve"> </w:t>
            </w:r>
            <w:r>
              <w:rPr>
                <w:color w:val="0A0B0B"/>
              </w:rPr>
              <w:t>years (DALYs) per person</w:t>
            </w:r>
            <w:bookmarkStart w:id="27" w:name="7_"/>
            <w:bookmarkEnd w:id="27"/>
            <w:r>
              <w:rPr>
                <w:color w:val="0A0B0B"/>
              </w:rPr>
              <w:t>.</w:t>
            </w:r>
            <w:r>
              <w:rPr>
                <w:color w:val="0A0B0B"/>
                <w:vertAlign w:val="superscript"/>
              </w:rPr>
              <w:t>7</w:t>
            </w:r>
            <w:r>
              <w:rPr>
                <w:color w:val="0A0B0B"/>
              </w:rPr>
              <w:t xml:space="preserve"> According to data by Public Health England, an estimated 78% of the female population</w:t>
            </w:r>
            <w:r>
              <w:rPr>
                <w:color w:val="0A0B0B"/>
                <w:spacing w:val="-11"/>
              </w:rPr>
              <w:t xml:space="preserve"> </w:t>
            </w:r>
            <w:r>
              <w:rPr>
                <w:color w:val="0A0B0B"/>
              </w:rPr>
              <w:t>are</w:t>
            </w:r>
            <w:r>
              <w:rPr>
                <w:color w:val="0A0B0B"/>
                <w:spacing w:val="-12"/>
              </w:rPr>
              <w:t xml:space="preserve"> </w:t>
            </w:r>
            <w:r>
              <w:rPr>
                <w:color w:val="0A0B0B"/>
              </w:rPr>
              <w:t>of</w:t>
            </w:r>
            <w:r>
              <w:rPr>
                <w:color w:val="0A0B0B"/>
                <w:spacing w:val="-11"/>
              </w:rPr>
              <w:t xml:space="preserve"> </w:t>
            </w:r>
            <w:r>
              <w:rPr>
                <w:color w:val="0A0B0B"/>
              </w:rPr>
              <w:t>childbearing</w:t>
            </w:r>
            <w:r>
              <w:rPr>
                <w:color w:val="0A0B0B"/>
                <w:spacing w:val="-10"/>
              </w:rPr>
              <w:t xml:space="preserve"> </w:t>
            </w:r>
            <w:r>
              <w:rPr>
                <w:color w:val="0A0B0B"/>
              </w:rPr>
              <w:t>age.</w:t>
            </w:r>
            <w:r>
              <w:rPr>
                <w:color w:val="0A0B0B"/>
                <w:spacing w:val="-10"/>
              </w:rPr>
              <w:t xml:space="preserve"> </w:t>
            </w:r>
            <w:r>
              <w:rPr>
                <w:color w:val="0A0B0B"/>
              </w:rPr>
              <w:t>This</w:t>
            </w:r>
            <w:r>
              <w:rPr>
                <w:color w:val="0A0B0B"/>
                <w:spacing w:val="-10"/>
              </w:rPr>
              <w:t xml:space="preserve"> </w:t>
            </w:r>
            <w:r>
              <w:rPr>
                <w:color w:val="0A0B0B"/>
              </w:rPr>
              <w:t>level</w:t>
            </w:r>
            <w:r>
              <w:rPr>
                <w:color w:val="0A0B0B"/>
                <w:spacing w:val="-13"/>
              </w:rPr>
              <w:t xml:space="preserve"> </w:t>
            </w:r>
            <w:r>
              <w:rPr>
                <w:color w:val="0A0B0B"/>
              </w:rPr>
              <w:t>of</w:t>
            </w:r>
            <w:r>
              <w:rPr>
                <w:color w:val="0A0B0B"/>
                <w:spacing w:val="-10"/>
              </w:rPr>
              <w:t xml:space="preserve"> </w:t>
            </w:r>
            <w:r>
              <w:rPr>
                <w:color w:val="0A0B0B"/>
              </w:rPr>
              <w:t>disability</w:t>
            </w:r>
            <w:r>
              <w:rPr>
                <w:color w:val="0A0B0B"/>
                <w:spacing w:val="-8"/>
              </w:rPr>
              <w:t xml:space="preserve"> </w:t>
            </w:r>
            <w:r>
              <w:rPr>
                <w:color w:val="0A0B0B"/>
              </w:rPr>
              <w:t>therefore</w:t>
            </w:r>
            <w:r>
              <w:rPr>
                <w:color w:val="0A0B0B"/>
                <w:spacing w:val="-10"/>
              </w:rPr>
              <w:t xml:space="preserve"> </w:t>
            </w:r>
            <w:r>
              <w:rPr>
                <w:color w:val="0A0B0B"/>
              </w:rPr>
              <w:t>equates,</w:t>
            </w:r>
            <w:r>
              <w:rPr>
                <w:color w:val="0A0B0B"/>
                <w:spacing w:val="-9"/>
              </w:rPr>
              <w:t xml:space="preserve"> </w:t>
            </w:r>
            <w:r>
              <w:rPr>
                <w:color w:val="0A0B0B"/>
              </w:rPr>
              <w:t>in</w:t>
            </w:r>
            <w:r>
              <w:rPr>
                <w:color w:val="0A0B0B"/>
                <w:spacing w:val="-11"/>
              </w:rPr>
              <w:t xml:space="preserve"> </w:t>
            </w:r>
            <w:r>
              <w:rPr>
                <w:color w:val="0A0B0B"/>
              </w:rPr>
              <w:t>England,</w:t>
            </w:r>
            <w:r>
              <w:rPr>
                <w:color w:val="0A0B0B"/>
                <w:spacing w:val="-9"/>
              </w:rPr>
              <w:t xml:space="preserve"> </w:t>
            </w:r>
            <w:r>
              <w:rPr>
                <w:color w:val="0A0B0B"/>
              </w:rPr>
              <w:t>to</w:t>
            </w:r>
            <w:r>
              <w:rPr>
                <w:color w:val="0A0B0B"/>
                <w:spacing w:val="-9"/>
              </w:rPr>
              <w:t xml:space="preserve"> </w:t>
            </w:r>
            <w:proofErr w:type="gramStart"/>
            <w:r>
              <w:rPr>
                <w:color w:val="0A0B0B"/>
              </w:rPr>
              <w:t>approximately</w:t>
            </w:r>
            <w:proofErr w:type="gramEnd"/>
          </w:p>
          <w:p w14:paraId="0D475950" w14:textId="77777777" w:rsidR="00A85E47" w:rsidRDefault="00000000">
            <w:pPr>
              <w:pStyle w:val="TableParagraph"/>
              <w:spacing w:before="1"/>
              <w:ind w:left="107"/>
              <w:jc w:val="both"/>
            </w:pPr>
            <w:bookmarkStart w:id="28" w:name="4.2_million_DALYs_lost_to_PMDD_every_yea"/>
            <w:bookmarkEnd w:id="28"/>
            <w:r>
              <w:rPr>
                <w:b/>
                <w:color w:val="0A0B0B"/>
              </w:rPr>
              <w:t>4.2 million DALYs lost to PMDD every year</w:t>
            </w:r>
            <w:r>
              <w:rPr>
                <w:color w:val="0A0B0B"/>
              </w:rPr>
              <w:t>.</w:t>
            </w:r>
            <w:bookmarkStart w:id="29" w:name="8_"/>
            <w:bookmarkEnd w:id="29"/>
            <w:r>
              <w:rPr>
                <w:color w:val="0A0B0B"/>
                <w:vertAlign w:val="superscript"/>
              </w:rPr>
              <w:t>8</w:t>
            </w:r>
          </w:p>
          <w:p w14:paraId="053A07B7" w14:textId="77777777" w:rsidR="00A85E47" w:rsidRDefault="00000000">
            <w:pPr>
              <w:pStyle w:val="TableParagraph"/>
              <w:spacing w:before="41" w:line="276" w:lineRule="auto"/>
              <w:ind w:left="107" w:right="93"/>
              <w:jc w:val="both"/>
            </w:pPr>
            <w:r>
              <w:rPr>
                <w:color w:val="0A0B0B"/>
              </w:rPr>
              <w:t>Several of our unit researchers engage in advocacy work with the International Association of Premenstrual Disorders (IAPMD). One of the organisations recent surveys, of 2512 people with PMDD, found</w:t>
            </w:r>
            <w:r>
              <w:rPr>
                <w:color w:val="0A0B0B"/>
                <w:spacing w:val="-14"/>
              </w:rPr>
              <w:t xml:space="preserve"> </w:t>
            </w:r>
            <w:r>
              <w:rPr>
                <w:color w:val="0A0B0B"/>
              </w:rPr>
              <w:t>that</w:t>
            </w:r>
            <w:r>
              <w:rPr>
                <w:color w:val="0A0B0B"/>
                <w:spacing w:val="-14"/>
              </w:rPr>
              <w:t xml:space="preserve"> </w:t>
            </w:r>
            <w:r>
              <w:rPr>
                <w:color w:val="0A0B0B"/>
              </w:rPr>
              <w:t>general</w:t>
            </w:r>
            <w:r>
              <w:rPr>
                <w:color w:val="0A0B0B"/>
                <w:spacing w:val="-13"/>
              </w:rPr>
              <w:t xml:space="preserve"> </w:t>
            </w:r>
            <w:r>
              <w:rPr>
                <w:color w:val="0A0B0B"/>
              </w:rPr>
              <w:t>practitioners</w:t>
            </w:r>
            <w:r>
              <w:rPr>
                <w:color w:val="0A0B0B"/>
                <w:spacing w:val="-12"/>
              </w:rPr>
              <w:t xml:space="preserve"> </w:t>
            </w:r>
            <w:r>
              <w:rPr>
                <w:color w:val="0A0B0B"/>
              </w:rPr>
              <w:t>were</w:t>
            </w:r>
            <w:r>
              <w:rPr>
                <w:color w:val="0A0B0B"/>
                <w:spacing w:val="-12"/>
              </w:rPr>
              <w:t xml:space="preserve"> </w:t>
            </w:r>
            <w:r>
              <w:rPr>
                <w:color w:val="0A0B0B"/>
              </w:rPr>
              <w:t>not</w:t>
            </w:r>
            <w:r>
              <w:rPr>
                <w:color w:val="0A0B0B"/>
                <w:spacing w:val="-15"/>
              </w:rPr>
              <w:t xml:space="preserve"> </w:t>
            </w:r>
            <w:r>
              <w:rPr>
                <w:color w:val="0A0B0B"/>
              </w:rPr>
              <w:t>rated</w:t>
            </w:r>
            <w:r>
              <w:rPr>
                <w:color w:val="0A0B0B"/>
                <w:spacing w:val="-15"/>
              </w:rPr>
              <w:t xml:space="preserve"> </w:t>
            </w:r>
            <w:r>
              <w:rPr>
                <w:color w:val="0A0B0B"/>
              </w:rPr>
              <w:t>highly</w:t>
            </w:r>
            <w:r>
              <w:rPr>
                <w:color w:val="0A0B0B"/>
                <w:spacing w:val="-12"/>
              </w:rPr>
              <w:t xml:space="preserve"> </w:t>
            </w:r>
            <w:r>
              <w:rPr>
                <w:color w:val="0A0B0B"/>
              </w:rPr>
              <w:t>regarding</w:t>
            </w:r>
            <w:r>
              <w:rPr>
                <w:color w:val="0A0B0B"/>
                <w:spacing w:val="-14"/>
              </w:rPr>
              <w:t xml:space="preserve"> </w:t>
            </w:r>
            <w:r>
              <w:rPr>
                <w:color w:val="0A0B0B"/>
              </w:rPr>
              <w:t>their</w:t>
            </w:r>
            <w:r>
              <w:rPr>
                <w:color w:val="0A0B0B"/>
                <w:spacing w:val="-13"/>
              </w:rPr>
              <w:t xml:space="preserve"> </w:t>
            </w:r>
            <w:r>
              <w:rPr>
                <w:color w:val="0A0B0B"/>
              </w:rPr>
              <w:t>knowledge</w:t>
            </w:r>
            <w:r>
              <w:rPr>
                <w:color w:val="0A0B0B"/>
                <w:spacing w:val="-15"/>
              </w:rPr>
              <w:t xml:space="preserve"> </w:t>
            </w:r>
            <w:r>
              <w:rPr>
                <w:color w:val="0A0B0B"/>
              </w:rPr>
              <w:t>or</w:t>
            </w:r>
            <w:r>
              <w:rPr>
                <w:color w:val="0A0B0B"/>
                <w:spacing w:val="-13"/>
              </w:rPr>
              <w:t xml:space="preserve"> </w:t>
            </w:r>
            <w:r>
              <w:rPr>
                <w:color w:val="0A0B0B"/>
              </w:rPr>
              <w:t>awareness</w:t>
            </w:r>
            <w:r>
              <w:rPr>
                <w:color w:val="0A0B0B"/>
                <w:spacing w:val="-14"/>
              </w:rPr>
              <w:t xml:space="preserve"> </w:t>
            </w:r>
            <w:r>
              <w:rPr>
                <w:color w:val="0A0B0B"/>
              </w:rPr>
              <w:t>of</w:t>
            </w:r>
            <w:r>
              <w:rPr>
                <w:color w:val="0A0B0B"/>
                <w:spacing w:val="-16"/>
              </w:rPr>
              <w:t xml:space="preserve"> </w:t>
            </w:r>
            <w:r>
              <w:rPr>
                <w:color w:val="0A0B0B"/>
              </w:rPr>
              <w:t>PMDD.</w:t>
            </w:r>
            <w:r>
              <w:rPr>
                <w:color w:val="0A0B0B"/>
                <w:vertAlign w:val="superscript"/>
              </w:rPr>
              <w:t>9</w:t>
            </w:r>
            <w:r>
              <w:rPr>
                <w:color w:val="0A0B0B"/>
              </w:rPr>
              <w:t xml:space="preserve"> Given that many people will first present to their GP it is important that this first port of call has greater potential to identify, manage and/or refer PMDD effectively. Their findings also reported that psychiatrists were rated by patients as less knowledgeable about PMDD than gynaecologists. This is a concern, g</w:t>
            </w:r>
            <w:r>
              <w:t xml:space="preserve">iven that PMDD is classified as a psychiatric disorder in the DSM-5. The evidence points to the need for greater training and education for key health professionals, namely </w:t>
            </w:r>
            <w:r>
              <w:rPr>
                <w:b/>
              </w:rPr>
              <w:t xml:space="preserve">GPs, gynaecologists, </w:t>
            </w:r>
            <w:proofErr w:type="gramStart"/>
            <w:r>
              <w:rPr>
                <w:b/>
              </w:rPr>
              <w:t>psychiatrists</w:t>
            </w:r>
            <w:proofErr w:type="gramEnd"/>
            <w:r>
              <w:rPr>
                <w:b/>
              </w:rPr>
              <w:t xml:space="preserve"> and therapists</w:t>
            </w:r>
            <w:r>
              <w:t xml:space="preserve">. </w:t>
            </w:r>
            <w:r>
              <w:rPr>
                <w:color w:val="0A0B0B"/>
              </w:rPr>
              <w:t xml:space="preserve">We wish to ensure the Department of Health and Social Care are aware of the evidence-based guidance provided by both the </w:t>
            </w:r>
            <w:r>
              <w:rPr>
                <w:b/>
                <w:color w:val="0A0B0B"/>
              </w:rPr>
              <w:t>IAPM</w:t>
            </w:r>
            <w:bookmarkStart w:id="30" w:name="10_"/>
            <w:bookmarkEnd w:id="30"/>
            <w:r>
              <w:rPr>
                <w:b/>
                <w:color w:val="0A0B0B"/>
              </w:rPr>
              <w:t>D</w:t>
            </w:r>
            <w:r>
              <w:rPr>
                <w:color w:val="0A0B0B"/>
                <w:vertAlign w:val="superscript"/>
              </w:rPr>
              <w:t>10</w:t>
            </w:r>
            <w:r>
              <w:rPr>
                <w:color w:val="0A0B0B"/>
              </w:rPr>
              <w:t xml:space="preserve"> (a not-for-profit organisation working </w:t>
            </w:r>
            <w:r>
              <w:rPr>
                <w:color w:val="0A0B0B"/>
                <w:spacing w:val="-3"/>
              </w:rPr>
              <w:t xml:space="preserve">to </w:t>
            </w:r>
            <w:r>
              <w:rPr>
                <w:color w:val="0A0B0B"/>
              </w:rPr>
              <w:t>bridge the gap between premenstrual and mental health), and the UK-based National Association of Premenstrual Syndrome (</w:t>
            </w:r>
            <w:r>
              <w:rPr>
                <w:b/>
                <w:color w:val="0A0B0B"/>
              </w:rPr>
              <w:t>NAPS</w:t>
            </w:r>
            <w:r>
              <w:rPr>
                <w:color w:val="0A0B0B"/>
              </w:rPr>
              <w:t>),</w:t>
            </w:r>
            <w:bookmarkStart w:id="31" w:name="11_"/>
            <w:bookmarkEnd w:id="31"/>
            <w:r>
              <w:rPr>
                <w:color w:val="0A0B0B"/>
                <w:vertAlign w:val="superscript"/>
              </w:rPr>
              <w:t>11</w:t>
            </w:r>
            <w:r>
              <w:rPr>
                <w:color w:val="0A0B0B"/>
              </w:rPr>
              <w:t xml:space="preserve"> who work to promote a better understanding of both PMS and its treatment by the medical profession. They are both leaders in providing support, education and</w:t>
            </w:r>
            <w:r>
              <w:rPr>
                <w:color w:val="0A0B0B"/>
                <w:spacing w:val="-29"/>
              </w:rPr>
              <w:t xml:space="preserve"> </w:t>
            </w:r>
            <w:proofErr w:type="gramStart"/>
            <w:r>
              <w:rPr>
                <w:color w:val="0A0B0B"/>
              </w:rPr>
              <w:t>training</w:t>
            </w:r>
            <w:proofErr w:type="gramEnd"/>
          </w:p>
          <w:p w14:paraId="1E46AD0E" w14:textId="77777777" w:rsidR="00A85E47" w:rsidRDefault="00000000">
            <w:pPr>
              <w:pStyle w:val="TableParagraph"/>
              <w:spacing w:before="1"/>
              <w:ind w:left="107"/>
              <w:jc w:val="both"/>
            </w:pPr>
            <w:r>
              <w:rPr>
                <w:color w:val="0A0B0B"/>
              </w:rPr>
              <w:t>to health professionals and people living with PMDD.</w:t>
            </w:r>
          </w:p>
        </w:tc>
      </w:tr>
    </w:tbl>
    <w:p w14:paraId="2D063D2D" w14:textId="77777777" w:rsidR="00A85E47" w:rsidRDefault="00A85E47">
      <w:pPr>
        <w:jc w:val="both"/>
        <w:sectPr w:rsidR="00A85E47">
          <w:pgSz w:w="11910" w:h="16840"/>
          <w:pgMar w:top="1620" w:right="1080" w:bottom="1940" w:left="1080" w:header="709" w:footer="1670" w:gutter="0"/>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118"/>
        <w:gridCol w:w="681"/>
        <w:gridCol w:w="3836"/>
        <w:gridCol w:w="684"/>
        <w:gridCol w:w="3827"/>
        <w:gridCol w:w="375"/>
      </w:tblGrid>
      <w:tr w:rsidR="00A85E47" w14:paraId="58484CB8" w14:textId="77777777">
        <w:trPr>
          <w:trHeight w:val="6295"/>
        </w:trPr>
        <w:tc>
          <w:tcPr>
            <w:tcW w:w="9521" w:type="dxa"/>
            <w:gridSpan w:val="6"/>
            <w:tcBorders>
              <w:top w:val="single" w:sz="4" w:space="0" w:color="CDC2B7"/>
              <w:left w:val="single" w:sz="4" w:space="0" w:color="CDC2B7"/>
              <w:right w:val="single" w:sz="4" w:space="0" w:color="CDC2B7"/>
            </w:tcBorders>
          </w:tcPr>
          <w:p w14:paraId="6365C010" w14:textId="77777777" w:rsidR="00A85E47" w:rsidRDefault="00000000">
            <w:pPr>
              <w:pStyle w:val="TableParagraph"/>
              <w:numPr>
                <w:ilvl w:val="0"/>
                <w:numId w:val="6"/>
              </w:numPr>
              <w:tabs>
                <w:tab w:val="left" w:pos="420"/>
              </w:tabs>
              <w:spacing w:before="240"/>
              <w:ind w:hanging="313"/>
              <w:rPr>
                <w:rFonts w:ascii="Calibri Light" w:hAnsi="Calibri Light"/>
                <w:sz w:val="32"/>
              </w:rPr>
            </w:pPr>
            <w:bookmarkStart w:id="32" w:name="2._Information_and_education_on_women’s_"/>
            <w:bookmarkEnd w:id="32"/>
            <w:r>
              <w:rPr>
                <w:rFonts w:ascii="Calibri Light" w:hAnsi="Calibri Light"/>
                <w:color w:val="2E5395"/>
                <w:sz w:val="32"/>
              </w:rPr>
              <w:t>Information and education on women’s</w:t>
            </w:r>
            <w:r>
              <w:rPr>
                <w:rFonts w:ascii="Calibri Light" w:hAnsi="Calibri Light"/>
                <w:color w:val="2E5395"/>
                <w:spacing w:val="-5"/>
                <w:sz w:val="32"/>
              </w:rPr>
              <w:t xml:space="preserve"> </w:t>
            </w:r>
            <w:r>
              <w:rPr>
                <w:rFonts w:ascii="Calibri Light" w:hAnsi="Calibri Light"/>
                <w:color w:val="2E5395"/>
                <w:sz w:val="32"/>
              </w:rPr>
              <w:t>health</w:t>
            </w:r>
          </w:p>
          <w:p w14:paraId="5186020C" w14:textId="77777777" w:rsidR="00A85E47" w:rsidRDefault="00000000">
            <w:pPr>
              <w:pStyle w:val="TableParagraph"/>
              <w:numPr>
                <w:ilvl w:val="1"/>
                <w:numId w:val="6"/>
              </w:numPr>
              <w:tabs>
                <w:tab w:val="left" w:pos="495"/>
              </w:tabs>
              <w:spacing w:before="41"/>
              <w:ind w:right="1174" w:firstLine="0"/>
              <w:rPr>
                <w:rFonts w:ascii="Calibri Light"/>
                <w:sz w:val="26"/>
              </w:rPr>
            </w:pPr>
            <w:bookmarkStart w:id="33" w:name="2.1_Areas_where_menopausal_women_have_id"/>
            <w:bookmarkEnd w:id="33"/>
            <w:r>
              <w:rPr>
                <w:rFonts w:ascii="Calibri Light"/>
                <w:color w:val="2E5395"/>
                <w:sz w:val="26"/>
              </w:rPr>
              <w:t xml:space="preserve">Areas where menopausal women have identified a shortage of information </w:t>
            </w:r>
            <w:proofErr w:type="gramStart"/>
            <w:r>
              <w:rPr>
                <w:rFonts w:ascii="Calibri Light"/>
                <w:color w:val="2E5395"/>
                <w:sz w:val="26"/>
              </w:rPr>
              <w:t>availability</w:t>
            </w:r>
            <w:proofErr w:type="gramEnd"/>
          </w:p>
          <w:p w14:paraId="1D097734" w14:textId="77777777" w:rsidR="00A85E47" w:rsidRDefault="00000000">
            <w:pPr>
              <w:pStyle w:val="TableParagraph"/>
              <w:spacing w:line="276" w:lineRule="auto"/>
              <w:ind w:left="107" w:right="98"/>
              <w:jc w:val="both"/>
            </w:pPr>
            <w:bookmarkStart w:id="34" w:name="Further_findings_from_Fraserhighlighted_"/>
            <w:bookmarkEnd w:id="34"/>
            <w:r>
              <w:rPr>
                <w:color w:val="0A0B0B"/>
              </w:rPr>
              <w:t>Further findings from Fraser</w:t>
            </w:r>
            <w:r>
              <w:rPr>
                <w:color w:val="0A0B0B"/>
                <w:vertAlign w:val="superscript"/>
              </w:rPr>
              <w:t>1</w:t>
            </w:r>
            <w:r>
              <w:rPr>
                <w:color w:val="0A0B0B"/>
              </w:rPr>
              <w:t xml:space="preserve"> highlighted areas where women identified a shortage of available information. These include: (</w:t>
            </w:r>
            <w:proofErr w:type="spellStart"/>
            <w:r>
              <w:rPr>
                <w:color w:val="0A0B0B"/>
              </w:rPr>
              <w:t>i</w:t>
            </w:r>
            <w:proofErr w:type="spellEnd"/>
            <w:r>
              <w:rPr>
                <w:color w:val="0A0B0B"/>
              </w:rPr>
              <w:t xml:space="preserve">) </w:t>
            </w:r>
            <w:r>
              <w:rPr>
                <w:b/>
                <w:color w:val="0A0B0B"/>
              </w:rPr>
              <w:t>general awareness</w:t>
            </w:r>
            <w:r>
              <w:rPr>
                <w:color w:val="0A0B0B"/>
              </w:rPr>
              <w:t xml:space="preserve">, such as encouragement to seek help, loneliness and the impact of menopause on relationships, awareness in men/husbands/partners, and the range of severity and duration of symptoms; (ii) </w:t>
            </w:r>
            <w:r>
              <w:rPr>
                <w:b/>
                <w:color w:val="0A0B0B"/>
              </w:rPr>
              <w:t>management of menopause</w:t>
            </w:r>
            <w:r>
              <w:rPr>
                <w:color w:val="0A0B0B"/>
              </w:rPr>
              <w:t xml:space="preserve">, such as HRT guidelines, non-HRT interventions, strengthening exercises, counselling following surgical menopause, bone density maintenance, testosterone use, maintaining body shape, nutritional advice and managing symptoms through lifestyle factors; and (iii) </w:t>
            </w:r>
            <w:r>
              <w:rPr>
                <w:b/>
                <w:color w:val="0A0B0B"/>
              </w:rPr>
              <w:t>symptoms</w:t>
            </w:r>
            <w:r>
              <w:rPr>
                <w:color w:val="0A0B0B"/>
              </w:rPr>
              <w:t>, such as, vaginal atrophy, memory less, stress and anxiety, cognitive</w:t>
            </w:r>
            <w:r>
              <w:rPr>
                <w:color w:val="0A0B0B"/>
                <w:spacing w:val="-13"/>
              </w:rPr>
              <w:t xml:space="preserve"> </w:t>
            </w:r>
            <w:r>
              <w:rPr>
                <w:color w:val="0A0B0B"/>
              </w:rPr>
              <w:t>changes,</w:t>
            </w:r>
            <w:r>
              <w:rPr>
                <w:color w:val="0A0B0B"/>
                <w:spacing w:val="-12"/>
              </w:rPr>
              <w:t xml:space="preserve"> </w:t>
            </w:r>
            <w:r>
              <w:rPr>
                <w:color w:val="0A0B0B"/>
              </w:rPr>
              <w:t>sleep</w:t>
            </w:r>
            <w:r>
              <w:rPr>
                <w:color w:val="0A0B0B"/>
                <w:spacing w:val="-14"/>
              </w:rPr>
              <w:t xml:space="preserve"> </w:t>
            </w:r>
            <w:r>
              <w:rPr>
                <w:color w:val="0A0B0B"/>
              </w:rPr>
              <w:t>disturbance,</w:t>
            </w:r>
            <w:r>
              <w:rPr>
                <w:color w:val="0A0B0B"/>
                <w:spacing w:val="-12"/>
              </w:rPr>
              <w:t xml:space="preserve"> </w:t>
            </w:r>
            <w:r>
              <w:rPr>
                <w:color w:val="0A0B0B"/>
              </w:rPr>
              <w:t>hair</w:t>
            </w:r>
            <w:r>
              <w:rPr>
                <w:color w:val="0A0B0B"/>
                <w:spacing w:val="-14"/>
              </w:rPr>
              <w:t xml:space="preserve"> </w:t>
            </w:r>
            <w:r>
              <w:rPr>
                <w:color w:val="0A0B0B"/>
              </w:rPr>
              <w:t>loss,</w:t>
            </w:r>
            <w:r>
              <w:rPr>
                <w:color w:val="0A0B0B"/>
                <w:spacing w:val="-13"/>
              </w:rPr>
              <w:t xml:space="preserve"> </w:t>
            </w:r>
            <w:r>
              <w:rPr>
                <w:color w:val="0A0B0B"/>
              </w:rPr>
              <w:t>cardiac</w:t>
            </w:r>
            <w:r>
              <w:rPr>
                <w:color w:val="0A0B0B"/>
                <w:spacing w:val="-16"/>
              </w:rPr>
              <w:t xml:space="preserve"> </w:t>
            </w:r>
            <w:r>
              <w:rPr>
                <w:color w:val="0A0B0B"/>
              </w:rPr>
              <w:t>arrythmia,</w:t>
            </w:r>
            <w:r>
              <w:rPr>
                <w:color w:val="0A0B0B"/>
                <w:spacing w:val="-13"/>
              </w:rPr>
              <w:t xml:space="preserve"> </w:t>
            </w:r>
            <w:r>
              <w:rPr>
                <w:color w:val="0A0B0B"/>
              </w:rPr>
              <w:t>emotional</w:t>
            </w:r>
            <w:r>
              <w:rPr>
                <w:color w:val="0A0B0B"/>
                <w:spacing w:val="-16"/>
              </w:rPr>
              <w:t xml:space="preserve"> </w:t>
            </w:r>
            <w:r>
              <w:rPr>
                <w:color w:val="0A0B0B"/>
              </w:rPr>
              <w:t>changes,</w:t>
            </w:r>
            <w:r>
              <w:rPr>
                <w:color w:val="0A0B0B"/>
                <w:spacing w:val="-12"/>
              </w:rPr>
              <w:t xml:space="preserve"> </w:t>
            </w:r>
            <w:r>
              <w:rPr>
                <w:color w:val="0A0B0B"/>
              </w:rPr>
              <w:t>painful</w:t>
            </w:r>
            <w:r>
              <w:rPr>
                <w:color w:val="0A0B0B"/>
                <w:spacing w:val="-13"/>
              </w:rPr>
              <w:t xml:space="preserve"> </w:t>
            </w:r>
            <w:r>
              <w:rPr>
                <w:color w:val="0A0B0B"/>
              </w:rPr>
              <w:t>sex,</w:t>
            </w:r>
            <w:r>
              <w:rPr>
                <w:color w:val="0A0B0B"/>
                <w:spacing w:val="-13"/>
              </w:rPr>
              <w:t xml:space="preserve"> </w:t>
            </w:r>
            <w:r>
              <w:rPr>
                <w:color w:val="0A0B0B"/>
              </w:rPr>
              <w:t>fatigue, incontinence, muscle and joint pain, and body</w:t>
            </w:r>
            <w:r>
              <w:rPr>
                <w:color w:val="0A0B0B"/>
                <w:spacing w:val="-8"/>
              </w:rPr>
              <w:t xml:space="preserve"> </w:t>
            </w:r>
            <w:r>
              <w:rPr>
                <w:color w:val="0A0B0B"/>
              </w:rPr>
              <w:t>changes.</w:t>
            </w:r>
          </w:p>
          <w:p w14:paraId="0F2ECE80" w14:textId="77777777" w:rsidR="00A85E47" w:rsidRDefault="00A85E47">
            <w:pPr>
              <w:pStyle w:val="TableParagraph"/>
              <w:spacing w:before="4"/>
              <w:rPr>
                <w:rFonts w:ascii="Arial"/>
                <w:b/>
                <w:sz w:val="30"/>
              </w:rPr>
            </w:pPr>
          </w:p>
          <w:p w14:paraId="11B4B85B" w14:textId="77777777" w:rsidR="00A85E47" w:rsidRDefault="00000000">
            <w:pPr>
              <w:pStyle w:val="TableParagraph"/>
              <w:numPr>
                <w:ilvl w:val="1"/>
                <w:numId w:val="6"/>
              </w:numPr>
              <w:tabs>
                <w:tab w:val="left" w:pos="497"/>
              </w:tabs>
              <w:spacing w:line="317" w:lineRule="exact"/>
              <w:ind w:left="496" w:hanging="390"/>
              <w:rPr>
                <w:rFonts w:ascii="Calibri Light" w:hAnsi="Calibri Light"/>
                <w:sz w:val="26"/>
              </w:rPr>
            </w:pPr>
            <w:bookmarkStart w:id="35" w:name="2.2_Women’s_awareness_of_further_researc"/>
            <w:bookmarkEnd w:id="35"/>
            <w:r>
              <w:rPr>
                <w:rFonts w:ascii="Calibri Light" w:hAnsi="Calibri Light"/>
                <w:color w:val="2E5395"/>
                <w:sz w:val="26"/>
              </w:rPr>
              <w:t>Women’s awareness of further research needed in</w:t>
            </w:r>
            <w:r>
              <w:rPr>
                <w:rFonts w:ascii="Calibri Light" w:hAnsi="Calibri Light"/>
                <w:color w:val="2E5395"/>
                <w:spacing w:val="2"/>
                <w:sz w:val="26"/>
              </w:rPr>
              <w:t xml:space="preserve"> </w:t>
            </w:r>
            <w:proofErr w:type="gramStart"/>
            <w:r>
              <w:rPr>
                <w:rFonts w:ascii="Calibri Light" w:hAnsi="Calibri Light"/>
                <w:color w:val="2E5395"/>
                <w:sz w:val="26"/>
              </w:rPr>
              <w:t>menopause</w:t>
            </w:r>
            <w:proofErr w:type="gramEnd"/>
          </w:p>
          <w:p w14:paraId="5D1122D8" w14:textId="77777777" w:rsidR="00A85E47" w:rsidRDefault="00000000">
            <w:pPr>
              <w:pStyle w:val="TableParagraph"/>
              <w:spacing w:line="276" w:lineRule="auto"/>
              <w:ind w:left="107" w:right="104"/>
              <w:jc w:val="both"/>
            </w:pPr>
            <w:bookmarkStart w:id="36" w:name="Fraser’s_research_also_highlighted_areas"/>
            <w:bookmarkEnd w:id="36"/>
            <w:r>
              <w:rPr>
                <w:color w:val="0A0B0B"/>
              </w:rPr>
              <w:t>Fraser’s research also highlighted areas where people with menopause thought that more research was</w:t>
            </w:r>
            <w:bookmarkStart w:id="37" w:name="needed.Table_1_indicates_areas_where_men"/>
            <w:bookmarkEnd w:id="37"/>
            <w:r>
              <w:rPr>
                <w:color w:val="0A0B0B"/>
              </w:rPr>
              <w:t xml:space="preserve"> needed.</w:t>
            </w:r>
            <w:r>
              <w:rPr>
                <w:color w:val="0A0B0B"/>
                <w:vertAlign w:val="superscript"/>
              </w:rPr>
              <w:t>1</w:t>
            </w:r>
            <w:r>
              <w:rPr>
                <w:color w:val="0A0B0B"/>
              </w:rPr>
              <w:t xml:space="preserve"> Table 1 indicates areas where menopausal women would like access to more </w:t>
            </w:r>
            <w:proofErr w:type="gramStart"/>
            <w:r>
              <w:rPr>
                <w:color w:val="0A0B0B"/>
              </w:rPr>
              <w:t>information, but</w:t>
            </w:r>
            <w:proofErr w:type="gramEnd"/>
            <w:r>
              <w:rPr>
                <w:color w:val="0A0B0B"/>
              </w:rPr>
              <w:t xml:space="preserve"> have been unable to source it.</w:t>
            </w:r>
          </w:p>
          <w:p w14:paraId="7572A39D" w14:textId="77777777" w:rsidR="00A85E47" w:rsidRDefault="00A85E47">
            <w:pPr>
              <w:pStyle w:val="TableParagraph"/>
              <w:spacing w:before="8"/>
              <w:rPr>
                <w:rFonts w:ascii="Arial"/>
                <w:b/>
                <w:sz w:val="26"/>
              </w:rPr>
            </w:pPr>
          </w:p>
          <w:p w14:paraId="49FBB47F" w14:textId="77777777" w:rsidR="00A85E47" w:rsidRDefault="00000000">
            <w:pPr>
              <w:pStyle w:val="TableParagraph"/>
              <w:ind w:left="107"/>
              <w:jc w:val="both"/>
            </w:pPr>
            <w:bookmarkStart w:id="38" w:name="Table_1._Areas_for_further_research_and_"/>
            <w:bookmarkEnd w:id="38"/>
            <w:r>
              <w:rPr>
                <w:color w:val="0A0B0B"/>
              </w:rPr>
              <w:t>Table 1. Areas for further research and information</w:t>
            </w:r>
          </w:p>
        </w:tc>
      </w:tr>
      <w:tr w:rsidR="00A85E47" w14:paraId="4848BD02" w14:textId="77777777">
        <w:trPr>
          <w:trHeight w:val="294"/>
        </w:trPr>
        <w:tc>
          <w:tcPr>
            <w:tcW w:w="118" w:type="dxa"/>
            <w:tcBorders>
              <w:left w:val="single" w:sz="4" w:space="0" w:color="CDC2B7"/>
              <w:right w:val="single" w:sz="8" w:space="0" w:color="000000"/>
            </w:tcBorders>
          </w:tcPr>
          <w:p w14:paraId="68B40DDA" w14:textId="77777777" w:rsidR="00A85E47" w:rsidRDefault="00A85E47">
            <w:pPr>
              <w:pStyle w:val="TableParagraph"/>
              <w:rPr>
                <w:rFonts w:ascii="Times New Roman"/>
                <w:sz w:val="20"/>
              </w:rPr>
            </w:pPr>
          </w:p>
        </w:tc>
        <w:tc>
          <w:tcPr>
            <w:tcW w:w="9028" w:type="dxa"/>
            <w:gridSpan w:val="4"/>
            <w:tcBorders>
              <w:top w:val="single" w:sz="8" w:space="0" w:color="000000"/>
              <w:left w:val="single" w:sz="8" w:space="0" w:color="000000"/>
              <w:bottom w:val="single" w:sz="8" w:space="0" w:color="000000"/>
              <w:right w:val="single" w:sz="8" w:space="0" w:color="000000"/>
            </w:tcBorders>
          </w:tcPr>
          <w:p w14:paraId="5E844A52" w14:textId="77777777" w:rsidR="00A85E47" w:rsidRDefault="00000000">
            <w:pPr>
              <w:pStyle w:val="TableParagraph"/>
              <w:spacing w:before="1"/>
              <w:ind w:left="102"/>
              <w:rPr>
                <w:b/>
                <w:sz w:val="21"/>
              </w:rPr>
            </w:pPr>
            <w:bookmarkStart w:id="39" w:name="Physiology/symptoms_related_to_menopause"/>
            <w:bookmarkEnd w:id="39"/>
            <w:r>
              <w:rPr>
                <w:b/>
                <w:color w:val="0A0B0B"/>
                <w:sz w:val="21"/>
              </w:rPr>
              <w:t>Physiology/symptoms related to menopause</w:t>
            </w:r>
          </w:p>
        </w:tc>
        <w:tc>
          <w:tcPr>
            <w:tcW w:w="375" w:type="dxa"/>
            <w:vMerge w:val="restart"/>
            <w:tcBorders>
              <w:left w:val="single" w:sz="8" w:space="0" w:color="000000"/>
              <w:bottom w:val="single" w:sz="4" w:space="0" w:color="CDC2B7"/>
              <w:right w:val="single" w:sz="4" w:space="0" w:color="CDC2B7"/>
            </w:tcBorders>
          </w:tcPr>
          <w:p w14:paraId="14241BBC" w14:textId="77777777" w:rsidR="00A85E47" w:rsidRDefault="00A85E47">
            <w:pPr>
              <w:pStyle w:val="TableParagraph"/>
              <w:rPr>
                <w:rFonts w:ascii="Times New Roman"/>
                <w:sz w:val="20"/>
              </w:rPr>
            </w:pPr>
          </w:p>
        </w:tc>
      </w:tr>
      <w:tr w:rsidR="00A85E47" w14:paraId="0477F51E" w14:textId="77777777">
        <w:trPr>
          <w:trHeight w:val="292"/>
        </w:trPr>
        <w:tc>
          <w:tcPr>
            <w:tcW w:w="118" w:type="dxa"/>
            <w:vMerge w:val="restart"/>
            <w:tcBorders>
              <w:left w:val="single" w:sz="4" w:space="0" w:color="CDC2B7"/>
              <w:right w:val="single" w:sz="8" w:space="0" w:color="000000"/>
            </w:tcBorders>
          </w:tcPr>
          <w:p w14:paraId="2987DB08" w14:textId="77777777" w:rsidR="00A85E47" w:rsidRDefault="00A85E47">
            <w:pPr>
              <w:pStyle w:val="TableParagraph"/>
              <w:rPr>
                <w:rFonts w:ascii="Times New Roman"/>
                <w:sz w:val="20"/>
              </w:rPr>
            </w:pPr>
          </w:p>
        </w:tc>
        <w:tc>
          <w:tcPr>
            <w:tcW w:w="681" w:type="dxa"/>
            <w:tcBorders>
              <w:top w:val="single" w:sz="8" w:space="0" w:color="000000"/>
              <w:left w:val="single" w:sz="8" w:space="0" w:color="000000"/>
            </w:tcBorders>
          </w:tcPr>
          <w:p w14:paraId="5BEA8B8F" w14:textId="77777777" w:rsidR="00A85E47" w:rsidRDefault="00000000">
            <w:pPr>
              <w:pStyle w:val="TableParagraph"/>
              <w:spacing w:before="3"/>
              <w:ind w:right="141"/>
              <w:jc w:val="right"/>
              <w:rPr>
                <w:sz w:val="21"/>
              </w:rPr>
            </w:pPr>
            <w:r>
              <w:rPr>
                <w:color w:val="0A0B0B"/>
                <w:sz w:val="21"/>
              </w:rPr>
              <w:t>-</w:t>
            </w:r>
          </w:p>
        </w:tc>
        <w:tc>
          <w:tcPr>
            <w:tcW w:w="3836" w:type="dxa"/>
            <w:tcBorders>
              <w:top w:val="single" w:sz="8" w:space="0" w:color="000000"/>
              <w:right w:val="single" w:sz="8" w:space="0" w:color="000000"/>
            </w:tcBorders>
          </w:tcPr>
          <w:p w14:paraId="4FF8DBFE" w14:textId="77777777" w:rsidR="00A85E47" w:rsidRDefault="00000000">
            <w:pPr>
              <w:pStyle w:val="TableParagraph"/>
              <w:spacing w:before="3"/>
              <w:ind w:left="151"/>
              <w:rPr>
                <w:sz w:val="21"/>
              </w:rPr>
            </w:pPr>
            <w:bookmarkStart w:id="40" w:name="Interactions_between_menopause_and_"/>
            <w:bookmarkEnd w:id="40"/>
            <w:r>
              <w:rPr>
                <w:color w:val="0A0B0B"/>
                <w:sz w:val="21"/>
              </w:rPr>
              <w:t>Interactions between menopause and</w:t>
            </w:r>
          </w:p>
        </w:tc>
        <w:tc>
          <w:tcPr>
            <w:tcW w:w="684" w:type="dxa"/>
            <w:tcBorders>
              <w:top w:val="single" w:sz="8" w:space="0" w:color="000000"/>
              <w:left w:val="single" w:sz="8" w:space="0" w:color="000000"/>
            </w:tcBorders>
          </w:tcPr>
          <w:p w14:paraId="191C8075" w14:textId="77777777" w:rsidR="00A85E47" w:rsidRDefault="00000000">
            <w:pPr>
              <w:pStyle w:val="TableParagraph"/>
              <w:spacing w:before="3"/>
              <w:ind w:right="144"/>
              <w:jc w:val="right"/>
              <w:rPr>
                <w:sz w:val="21"/>
              </w:rPr>
            </w:pPr>
            <w:r>
              <w:rPr>
                <w:color w:val="0A0B0B"/>
                <w:sz w:val="21"/>
              </w:rPr>
              <w:t>-</w:t>
            </w:r>
          </w:p>
        </w:tc>
        <w:tc>
          <w:tcPr>
            <w:tcW w:w="3827" w:type="dxa"/>
            <w:tcBorders>
              <w:top w:val="single" w:sz="8" w:space="0" w:color="000000"/>
              <w:right w:val="single" w:sz="8" w:space="0" w:color="000000"/>
            </w:tcBorders>
          </w:tcPr>
          <w:p w14:paraId="7578D288" w14:textId="77777777" w:rsidR="00A85E47" w:rsidRDefault="00000000">
            <w:pPr>
              <w:pStyle w:val="TableParagraph"/>
              <w:spacing w:before="3"/>
              <w:ind w:left="149"/>
              <w:rPr>
                <w:sz w:val="21"/>
              </w:rPr>
            </w:pPr>
            <w:bookmarkStart w:id="41" w:name="Menopause_and_progress_of_Alzheimer’s_"/>
            <w:bookmarkEnd w:id="41"/>
            <w:r>
              <w:rPr>
                <w:color w:val="0A0B0B"/>
                <w:sz w:val="21"/>
              </w:rPr>
              <w:t>Menopause and progress of Alzheimer’s</w:t>
            </w:r>
          </w:p>
        </w:tc>
        <w:tc>
          <w:tcPr>
            <w:tcW w:w="375" w:type="dxa"/>
            <w:vMerge/>
            <w:tcBorders>
              <w:top w:val="nil"/>
              <w:left w:val="single" w:sz="8" w:space="0" w:color="000000"/>
              <w:bottom w:val="single" w:sz="4" w:space="0" w:color="CDC2B7"/>
              <w:right w:val="single" w:sz="4" w:space="0" w:color="CDC2B7"/>
            </w:tcBorders>
          </w:tcPr>
          <w:p w14:paraId="373196EE" w14:textId="77777777" w:rsidR="00A85E47" w:rsidRDefault="00A85E47">
            <w:pPr>
              <w:rPr>
                <w:sz w:val="2"/>
                <w:szCs w:val="2"/>
              </w:rPr>
            </w:pPr>
          </w:p>
        </w:tc>
      </w:tr>
      <w:tr w:rsidR="00A85E47" w14:paraId="0F7DA84D" w14:textId="77777777">
        <w:trPr>
          <w:trHeight w:val="283"/>
        </w:trPr>
        <w:tc>
          <w:tcPr>
            <w:tcW w:w="118" w:type="dxa"/>
            <w:vMerge/>
            <w:tcBorders>
              <w:top w:val="nil"/>
              <w:left w:val="single" w:sz="4" w:space="0" w:color="CDC2B7"/>
              <w:right w:val="single" w:sz="8" w:space="0" w:color="000000"/>
            </w:tcBorders>
          </w:tcPr>
          <w:p w14:paraId="09032C69" w14:textId="77777777" w:rsidR="00A85E47" w:rsidRDefault="00A85E47">
            <w:pPr>
              <w:rPr>
                <w:sz w:val="2"/>
                <w:szCs w:val="2"/>
              </w:rPr>
            </w:pPr>
          </w:p>
        </w:tc>
        <w:tc>
          <w:tcPr>
            <w:tcW w:w="681" w:type="dxa"/>
            <w:tcBorders>
              <w:left w:val="single" w:sz="8" w:space="0" w:color="000000"/>
            </w:tcBorders>
          </w:tcPr>
          <w:p w14:paraId="59CB6793" w14:textId="77777777" w:rsidR="00A85E47" w:rsidRDefault="00A85E47">
            <w:pPr>
              <w:pStyle w:val="TableParagraph"/>
              <w:rPr>
                <w:rFonts w:ascii="Times New Roman"/>
                <w:sz w:val="20"/>
              </w:rPr>
            </w:pPr>
          </w:p>
        </w:tc>
        <w:tc>
          <w:tcPr>
            <w:tcW w:w="3836" w:type="dxa"/>
            <w:tcBorders>
              <w:right w:val="single" w:sz="8" w:space="0" w:color="000000"/>
            </w:tcBorders>
          </w:tcPr>
          <w:p w14:paraId="6B514B6A" w14:textId="77777777" w:rsidR="00A85E47" w:rsidRDefault="00000000">
            <w:pPr>
              <w:pStyle w:val="TableParagraph"/>
              <w:spacing w:line="251" w:lineRule="exact"/>
              <w:ind w:left="151"/>
              <w:rPr>
                <w:sz w:val="21"/>
              </w:rPr>
            </w:pPr>
            <w:bookmarkStart w:id="42" w:name="stress_"/>
            <w:bookmarkEnd w:id="42"/>
            <w:r>
              <w:rPr>
                <w:color w:val="0A0B0B"/>
                <w:sz w:val="21"/>
              </w:rPr>
              <w:t>stress</w:t>
            </w:r>
          </w:p>
        </w:tc>
        <w:tc>
          <w:tcPr>
            <w:tcW w:w="684" w:type="dxa"/>
            <w:tcBorders>
              <w:left w:val="single" w:sz="8" w:space="0" w:color="000000"/>
            </w:tcBorders>
          </w:tcPr>
          <w:p w14:paraId="28C7199F" w14:textId="77777777" w:rsidR="00A85E47" w:rsidRDefault="00000000">
            <w:pPr>
              <w:pStyle w:val="TableParagraph"/>
              <w:spacing w:line="251" w:lineRule="exact"/>
              <w:ind w:right="144"/>
              <w:jc w:val="right"/>
              <w:rPr>
                <w:sz w:val="21"/>
              </w:rPr>
            </w:pPr>
            <w:r>
              <w:rPr>
                <w:color w:val="0A0B0B"/>
                <w:sz w:val="21"/>
              </w:rPr>
              <w:t>-</w:t>
            </w:r>
          </w:p>
        </w:tc>
        <w:tc>
          <w:tcPr>
            <w:tcW w:w="3827" w:type="dxa"/>
            <w:tcBorders>
              <w:right w:val="single" w:sz="8" w:space="0" w:color="000000"/>
            </w:tcBorders>
          </w:tcPr>
          <w:p w14:paraId="792EA2D4" w14:textId="77777777" w:rsidR="00A85E47" w:rsidRDefault="00000000">
            <w:pPr>
              <w:pStyle w:val="TableParagraph"/>
              <w:spacing w:line="251" w:lineRule="exact"/>
              <w:ind w:left="149"/>
              <w:rPr>
                <w:sz w:val="21"/>
              </w:rPr>
            </w:pPr>
            <w:bookmarkStart w:id="43" w:name="Vasomotor_symptoms_and_circadian_"/>
            <w:bookmarkEnd w:id="43"/>
            <w:r>
              <w:rPr>
                <w:color w:val="0A0B0B"/>
                <w:sz w:val="21"/>
              </w:rPr>
              <w:t>Vasomotor symptoms and circadian</w:t>
            </w:r>
          </w:p>
        </w:tc>
        <w:tc>
          <w:tcPr>
            <w:tcW w:w="375" w:type="dxa"/>
            <w:vMerge/>
            <w:tcBorders>
              <w:top w:val="nil"/>
              <w:left w:val="single" w:sz="8" w:space="0" w:color="000000"/>
              <w:bottom w:val="single" w:sz="4" w:space="0" w:color="CDC2B7"/>
              <w:right w:val="single" w:sz="4" w:space="0" w:color="CDC2B7"/>
            </w:tcBorders>
          </w:tcPr>
          <w:p w14:paraId="0D299674" w14:textId="77777777" w:rsidR="00A85E47" w:rsidRDefault="00A85E47">
            <w:pPr>
              <w:rPr>
                <w:sz w:val="2"/>
                <w:szCs w:val="2"/>
              </w:rPr>
            </w:pPr>
          </w:p>
        </w:tc>
      </w:tr>
      <w:tr w:rsidR="00A85E47" w14:paraId="69B17A37" w14:textId="77777777">
        <w:trPr>
          <w:trHeight w:val="285"/>
        </w:trPr>
        <w:tc>
          <w:tcPr>
            <w:tcW w:w="118" w:type="dxa"/>
            <w:vMerge/>
            <w:tcBorders>
              <w:top w:val="nil"/>
              <w:left w:val="single" w:sz="4" w:space="0" w:color="CDC2B7"/>
              <w:right w:val="single" w:sz="8" w:space="0" w:color="000000"/>
            </w:tcBorders>
          </w:tcPr>
          <w:p w14:paraId="62AE4260" w14:textId="77777777" w:rsidR="00A85E47" w:rsidRDefault="00A85E47">
            <w:pPr>
              <w:rPr>
                <w:sz w:val="2"/>
                <w:szCs w:val="2"/>
              </w:rPr>
            </w:pPr>
          </w:p>
        </w:tc>
        <w:tc>
          <w:tcPr>
            <w:tcW w:w="681" w:type="dxa"/>
            <w:tcBorders>
              <w:left w:val="single" w:sz="8" w:space="0" w:color="000000"/>
            </w:tcBorders>
          </w:tcPr>
          <w:p w14:paraId="523543C0"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607505A6" w14:textId="77777777" w:rsidR="00A85E47" w:rsidRDefault="00000000">
            <w:pPr>
              <w:pStyle w:val="TableParagraph"/>
              <w:spacing w:line="252" w:lineRule="exact"/>
              <w:ind w:left="151"/>
              <w:rPr>
                <w:sz w:val="21"/>
              </w:rPr>
            </w:pPr>
            <w:bookmarkStart w:id="44" w:name="Menopause_and_mental_health_"/>
            <w:bookmarkEnd w:id="44"/>
            <w:r>
              <w:rPr>
                <w:color w:val="0A0B0B"/>
                <w:sz w:val="21"/>
              </w:rPr>
              <w:t>Menopause and mental health</w:t>
            </w:r>
          </w:p>
        </w:tc>
        <w:tc>
          <w:tcPr>
            <w:tcW w:w="684" w:type="dxa"/>
            <w:tcBorders>
              <w:left w:val="single" w:sz="8" w:space="0" w:color="000000"/>
            </w:tcBorders>
          </w:tcPr>
          <w:p w14:paraId="04669689" w14:textId="77777777" w:rsidR="00A85E47" w:rsidRDefault="00A85E47">
            <w:pPr>
              <w:pStyle w:val="TableParagraph"/>
              <w:rPr>
                <w:rFonts w:ascii="Times New Roman"/>
                <w:sz w:val="20"/>
              </w:rPr>
            </w:pPr>
          </w:p>
        </w:tc>
        <w:tc>
          <w:tcPr>
            <w:tcW w:w="3827" w:type="dxa"/>
            <w:tcBorders>
              <w:right w:val="single" w:sz="8" w:space="0" w:color="000000"/>
            </w:tcBorders>
          </w:tcPr>
          <w:p w14:paraId="6EA9C874" w14:textId="77777777" w:rsidR="00A85E47" w:rsidRDefault="00000000">
            <w:pPr>
              <w:pStyle w:val="TableParagraph"/>
              <w:spacing w:line="252" w:lineRule="exact"/>
              <w:ind w:left="149"/>
              <w:rPr>
                <w:sz w:val="21"/>
              </w:rPr>
            </w:pPr>
            <w:bookmarkStart w:id="45" w:name="rhythm_"/>
            <w:bookmarkEnd w:id="45"/>
            <w:r>
              <w:rPr>
                <w:color w:val="0A0B0B"/>
                <w:sz w:val="21"/>
              </w:rPr>
              <w:t>rhythm</w:t>
            </w:r>
          </w:p>
        </w:tc>
        <w:tc>
          <w:tcPr>
            <w:tcW w:w="375" w:type="dxa"/>
            <w:vMerge/>
            <w:tcBorders>
              <w:top w:val="nil"/>
              <w:left w:val="single" w:sz="8" w:space="0" w:color="000000"/>
              <w:bottom w:val="single" w:sz="4" w:space="0" w:color="CDC2B7"/>
              <w:right w:val="single" w:sz="4" w:space="0" w:color="CDC2B7"/>
            </w:tcBorders>
          </w:tcPr>
          <w:p w14:paraId="027BFD4F" w14:textId="77777777" w:rsidR="00A85E47" w:rsidRDefault="00A85E47">
            <w:pPr>
              <w:rPr>
                <w:sz w:val="2"/>
                <w:szCs w:val="2"/>
              </w:rPr>
            </w:pPr>
          </w:p>
        </w:tc>
      </w:tr>
      <w:tr w:rsidR="00A85E47" w14:paraId="75ED3E25" w14:textId="77777777">
        <w:trPr>
          <w:trHeight w:val="285"/>
        </w:trPr>
        <w:tc>
          <w:tcPr>
            <w:tcW w:w="118" w:type="dxa"/>
            <w:vMerge/>
            <w:tcBorders>
              <w:top w:val="nil"/>
              <w:left w:val="single" w:sz="4" w:space="0" w:color="CDC2B7"/>
              <w:right w:val="single" w:sz="8" w:space="0" w:color="000000"/>
            </w:tcBorders>
          </w:tcPr>
          <w:p w14:paraId="58AA8ADD" w14:textId="77777777" w:rsidR="00A85E47" w:rsidRDefault="00A85E47">
            <w:pPr>
              <w:rPr>
                <w:sz w:val="2"/>
                <w:szCs w:val="2"/>
              </w:rPr>
            </w:pPr>
          </w:p>
        </w:tc>
        <w:tc>
          <w:tcPr>
            <w:tcW w:w="681" w:type="dxa"/>
            <w:tcBorders>
              <w:left w:val="single" w:sz="8" w:space="0" w:color="000000"/>
            </w:tcBorders>
          </w:tcPr>
          <w:p w14:paraId="219E2CEF"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4C2E8ED6" w14:textId="77777777" w:rsidR="00A85E47" w:rsidRDefault="00000000">
            <w:pPr>
              <w:pStyle w:val="TableParagraph"/>
              <w:spacing w:line="252" w:lineRule="exact"/>
              <w:ind w:left="151"/>
              <w:rPr>
                <w:sz w:val="21"/>
              </w:rPr>
            </w:pPr>
            <w:bookmarkStart w:id="46" w:name="Menopause_and_memory_loss_"/>
            <w:bookmarkEnd w:id="46"/>
            <w:r>
              <w:rPr>
                <w:color w:val="0A0B0B"/>
                <w:sz w:val="21"/>
              </w:rPr>
              <w:t>Menopause and memory loss</w:t>
            </w:r>
          </w:p>
        </w:tc>
        <w:tc>
          <w:tcPr>
            <w:tcW w:w="684" w:type="dxa"/>
            <w:tcBorders>
              <w:left w:val="single" w:sz="8" w:space="0" w:color="000000"/>
            </w:tcBorders>
          </w:tcPr>
          <w:p w14:paraId="312A828E"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46DF611F" w14:textId="77777777" w:rsidR="00A85E47" w:rsidRDefault="00000000">
            <w:pPr>
              <w:pStyle w:val="TableParagraph"/>
              <w:spacing w:line="252" w:lineRule="exact"/>
              <w:ind w:left="149"/>
              <w:rPr>
                <w:sz w:val="21"/>
              </w:rPr>
            </w:pPr>
            <w:bookmarkStart w:id="47" w:name="Menopause_and_emotional_changes_"/>
            <w:bookmarkEnd w:id="47"/>
            <w:r>
              <w:rPr>
                <w:color w:val="0A0B0B"/>
                <w:sz w:val="21"/>
              </w:rPr>
              <w:t>Menopause and emotional changes</w:t>
            </w:r>
          </w:p>
        </w:tc>
        <w:tc>
          <w:tcPr>
            <w:tcW w:w="375" w:type="dxa"/>
            <w:vMerge/>
            <w:tcBorders>
              <w:top w:val="nil"/>
              <w:left w:val="single" w:sz="8" w:space="0" w:color="000000"/>
              <w:bottom w:val="single" w:sz="4" w:space="0" w:color="CDC2B7"/>
              <w:right w:val="single" w:sz="4" w:space="0" w:color="CDC2B7"/>
            </w:tcBorders>
          </w:tcPr>
          <w:p w14:paraId="029DAC72" w14:textId="77777777" w:rsidR="00A85E47" w:rsidRDefault="00A85E47">
            <w:pPr>
              <w:rPr>
                <w:sz w:val="2"/>
                <w:szCs w:val="2"/>
              </w:rPr>
            </w:pPr>
          </w:p>
        </w:tc>
      </w:tr>
      <w:tr w:rsidR="00A85E47" w14:paraId="6C2EE436" w14:textId="77777777">
        <w:trPr>
          <w:trHeight w:val="285"/>
        </w:trPr>
        <w:tc>
          <w:tcPr>
            <w:tcW w:w="118" w:type="dxa"/>
            <w:vMerge/>
            <w:tcBorders>
              <w:top w:val="nil"/>
              <w:left w:val="single" w:sz="4" w:space="0" w:color="CDC2B7"/>
              <w:right w:val="single" w:sz="8" w:space="0" w:color="000000"/>
            </w:tcBorders>
          </w:tcPr>
          <w:p w14:paraId="2975FC25" w14:textId="77777777" w:rsidR="00A85E47" w:rsidRDefault="00A85E47">
            <w:pPr>
              <w:rPr>
                <w:sz w:val="2"/>
                <w:szCs w:val="2"/>
              </w:rPr>
            </w:pPr>
          </w:p>
        </w:tc>
        <w:tc>
          <w:tcPr>
            <w:tcW w:w="681" w:type="dxa"/>
            <w:tcBorders>
              <w:left w:val="single" w:sz="8" w:space="0" w:color="000000"/>
            </w:tcBorders>
          </w:tcPr>
          <w:p w14:paraId="2E56D4CF"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542ED9F9" w14:textId="77777777" w:rsidR="00A85E47" w:rsidRDefault="00000000">
            <w:pPr>
              <w:pStyle w:val="TableParagraph"/>
              <w:spacing w:line="252" w:lineRule="exact"/>
              <w:ind w:left="151"/>
              <w:rPr>
                <w:sz w:val="21"/>
              </w:rPr>
            </w:pPr>
            <w:bookmarkStart w:id="48" w:name="Role_of_hormone_changes_in_"/>
            <w:bookmarkEnd w:id="48"/>
            <w:r>
              <w:rPr>
                <w:color w:val="0A0B0B"/>
                <w:sz w:val="21"/>
              </w:rPr>
              <w:t>Role of hormone changes in</w:t>
            </w:r>
          </w:p>
        </w:tc>
        <w:tc>
          <w:tcPr>
            <w:tcW w:w="684" w:type="dxa"/>
            <w:tcBorders>
              <w:left w:val="single" w:sz="8" w:space="0" w:color="000000"/>
            </w:tcBorders>
          </w:tcPr>
          <w:p w14:paraId="246CF7F5"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037124F6" w14:textId="77777777" w:rsidR="00A85E47" w:rsidRDefault="00000000">
            <w:pPr>
              <w:pStyle w:val="TableParagraph"/>
              <w:spacing w:line="252" w:lineRule="exact"/>
              <w:ind w:left="149"/>
              <w:rPr>
                <w:sz w:val="21"/>
              </w:rPr>
            </w:pPr>
            <w:bookmarkStart w:id="49" w:name="Menopause_and_thyroid_cancer_"/>
            <w:bookmarkEnd w:id="49"/>
            <w:r>
              <w:rPr>
                <w:color w:val="0A0B0B"/>
                <w:sz w:val="21"/>
              </w:rPr>
              <w:t>Menopause and thyroid cancer</w:t>
            </w:r>
          </w:p>
        </w:tc>
        <w:tc>
          <w:tcPr>
            <w:tcW w:w="375" w:type="dxa"/>
            <w:vMerge/>
            <w:tcBorders>
              <w:top w:val="nil"/>
              <w:left w:val="single" w:sz="8" w:space="0" w:color="000000"/>
              <w:bottom w:val="single" w:sz="4" w:space="0" w:color="CDC2B7"/>
              <w:right w:val="single" w:sz="4" w:space="0" w:color="CDC2B7"/>
            </w:tcBorders>
          </w:tcPr>
          <w:p w14:paraId="26A39243" w14:textId="77777777" w:rsidR="00A85E47" w:rsidRDefault="00A85E47">
            <w:pPr>
              <w:rPr>
                <w:sz w:val="2"/>
                <w:szCs w:val="2"/>
              </w:rPr>
            </w:pPr>
          </w:p>
        </w:tc>
      </w:tr>
      <w:tr w:rsidR="00A85E47" w14:paraId="73911520" w14:textId="77777777">
        <w:trPr>
          <w:trHeight w:val="285"/>
        </w:trPr>
        <w:tc>
          <w:tcPr>
            <w:tcW w:w="118" w:type="dxa"/>
            <w:vMerge/>
            <w:tcBorders>
              <w:top w:val="nil"/>
              <w:left w:val="single" w:sz="4" w:space="0" w:color="CDC2B7"/>
              <w:right w:val="single" w:sz="8" w:space="0" w:color="000000"/>
            </w:tcBorders>
          </w:tcPr>
          <w:p w14:paraId="5DF5DD95" w14:textId="77777777" w:rsidR="00A85E47" w:rsidRDefault="00A85E47">
            <w:pPr>
              <w:rPr>
                <w:sz w:val="2"/>
                <w:szCs w:val="2"/>
              </w:rPr>
            </w:pPr>
          </w:p>
        </w:tc>
        <w:tc>
          <w:tcPr>
            <w:tcW w:w="681" w:type="dxa"/>
            <w:tcBorders>
              <w:left w:val="single" w:sz="8" w:space="0" w:color="000000"/>
            </w:tcBorders>
          </w:tcPr>
          <w:p w14:paraId="3C42819C" w14:textId="77777777" w:rsidR="00A85E47" w:rsidRDefault="00A85E47">
            <w:pPr>
              <w:pStyle w:val="TableParagraph"/>
              <w:rPr>
                <w:rFonts w:ascii="Times New Roman"/>
                <w:sz w:val="20"/>
              </w:rPr>
            </w:pPr>
          </w:p>
        </w:tc>
        <w:tc>
          <w:tcPr>
            <w:tcW w:w="3836" w:type="dxa"/>
            <w:tcBorders>
              <w:right w:val="single" w:sz="8" w:space="0" w:color="000000"/>
            </w:tcBorders>
          </w:tcPr>
          <w:p w14:paraId="5E730766" w14:textId="77777777" w:rsidR="00A85E47" w:rsidRDefault="00000000">
            <w:pPr>
              <w:pStyle w:val="TableParagraph"/>
              <w:spacing w:line="252" w:lineRule="exact"/>
              <w:ind w:left="151"/>
              <w:rPr>
                <w:sz w:val="21"/>
              </w:rPr>
            </w:pPr>
            <w:bookmarkStart w:id="50" w:name="symptomatology_"/>
            <w:bookmarkEnd w:id="50"/>
            <w:r>
              <w:rPr>
                <w:color w:val="0A0B0B"/>
                <w:sz w:val="21"/>
              </w:rPr>
              <w:t>symptomatology</w:t>
            </w:r>
          </w:p>
        </w:tc>
        <w:tc>
          <w:tcPr>
            <w:tcW w:w="684" w:type="dxa"/>
            <w:tcBorders>
              <w:left w:val="single" w:sz="8" w:space="0" w:color="000000"/>
            </w:tcBorders>
          </w:tcPr>
          <w:p w14:paraId="7DEFCA10"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7327CB3C" w14:textId="77777777" w:rsidR="00A85E47" w:rsidRDefault="00000000">
            <w:pPr>
              <w:pStyle w:val="TableParagraph"/>
              <w:spacing w:line="252" w:lineRule="exact"/>
              <w:ind w:left="149"/>
              <w:rPr>
                <w:sz w:val="21"/>
              </w:rPr>
            </w:pPr>
            <w:bookmarkStart w:id="51" w:name="Menopause_and_gut/vaginal_microbiota_"/>
            <w:bookmarkEnd w:id="51"/>
            <w:r>
              <w:rPr>
                <w:color w:val="0A0B0B"/>
                <w:sz w:val="21"/>
              </w:rPr>
              <w:t>Menopause and gut/vaginal microbiota</w:t>
            </w:r>
          </w:p>
        </w:tc>
        <w:tc>
          <w:tcPr>
            <w:tcW w:w="375" w:type="dxa"/>
            <w:vMerge/>
            <w:tcBorders>
              <w:top w:val="nil"/>
              <w:left w:val="single" w:sz="8" w:space="0" w:color="000000"/>
              <w:bottom w:val="single" w:sz="4" w:space="0" w:color="CDC2B7"/>
              <w:right w:val="single" w:sz="4" w:space="0" w:color="CDC2B7"/>
            </w:tcBorders>
          </w:tcPr>
          <w:p w14:paraId="58ACADB6" w14:textId="77777777" w:rsidR="00A85E47" w:rsidRDefault="00A85E47">
            <w:pPr>
              <w:rPr>
                <w:sz w:val="2"/>
                <w:szCs w:val="2"/>
              </w:rPr>
            </w:pPr>
          </w:p>
        </w:tc>
      </w:tr>
      <w:tr w:rsidR="00A85E47" w14:paraId="18FAB568" w14:textId="77777777">
        <w:trPr>
          <w:trHeight w:val="283"/>
        </w:trPr>
        <w:tc>
          <w:tcPr>
            <w:tcW w:w="118" w:type="dxa"/>
            <w:vMerge/>
            <w:tcBorders>
              <w:top w:val="nil"/>
              <w:left w:val="single" w:sz="4" w:space="0" w:color="CDC2B7"/>
              <w:right w:val="single" w:sz="8" w:space="0" w:color="000000"/>
            </w:tcBorders>
          </w:tcPr>
          <w:p w14:paraId="1FE4700D" w14:textId="77777777" w:rsidR="00A85E47" w:rsidRDefault="00A85E47">
            <w:pPr>
              <w:rPr>
                <w:sz w:val="2"/>
                <w:szCs w:val="2"/>
              </w:rPr>
            </w:pPr>
          </w:p>
        </w:tc>
        <w:tc>
          <w:tcPr>
            <w:tcW w:w="681" w:type="dxa"/>
            <w:tcBorders>
              <w:left w:val="single" w:sz="8" w:space="0" w:color="000000"/>
            </w:tcBorders>
          </w:tcPr>
          <w:p w14:paraId="19AB6D47"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608C0C5D" w14:textId="77777777" w:rsidR="00A85E47" w:rsidRDefault="00000000">
            <w:pPr>
              <w:pStyle w:val="TableParagraph"/>
              <w:spacing w:line="252" w:lineRule="exact"/>
              <w:ind w:left="151"/>
              <w:rPr>
                <w:sz w:val="21"/>
              </w:rPr>
            </w:pPr>
            <w:bookmarkStart w:id="52" w:name="Menopause_and_cardiovascular_disease_"/>
            <w:bookmarkEnd w:id="52"/>
            <w:r>
              <w:rPr>
                <w:color w:val="0A0B0B"/>
                <w:sz w:val="21"/>
              </w:rPr>
              <w:t>Menopause and cardiovascular disease</w:t>
            </w:r>
          </w:p>
        </w:tc>
        <w:tc>
          <w:tcPr>
            <w:tcW w:w="684" w:type="dxa"/>
            <w:tcBorders>
              <w:left w:val="single" w:sz="8" w:space="0" w:color="000000"/>
            </w:tcBorders>
          </w:tcPr>
          <w:p w14:paraId="77C3483D"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19B7410D" w14:textId="77777777" w:rsidR="00A85E47" w:rsidRDefault="00000000">
            <w:pPr>
              <w:pStyle w:val="TableParagraph"/>
              <w:spacing w:line="252" w:lineRule="exact"/>
              <w:ind w:left="149"/>
              <w:rPr>
                <w:sz w:val="21"/>
              </w:rPr>
            </w:pPr>
            <w:bookmarkStart w:id="53" w:name="Menopause_experience_and_history_of_"/>
            <w:bookmarkEnd w:id="53"/>
            <w:r>
              <w:rPr>
                <w:color w:val="0A0B0B"/>
                <w:sz w:val="21"/>
              </w:rPr>
              <w:t>Menopause experience and history of</w:t>
            </w:r>
          </w:p>
        </w:tc>
        <w:tc>
          <w:tcPr>
            <w:tcW w:w="375" w:type="dxa"/>
            <w:vMerge/>
            <w:tcBorders>
              <w:top w:val="nil"/>
              <w:left w:val="single" w:sz="8" w:space="0" w:color="000000"/>
              <w:bottom w:val="single" w:sz="4" w:space="0" w:color="CDC2B7"/>
              <w:right w:val="single" w:sz="4" w:space="0" w:color="CDC2B7"/>
            </w:tcBorders>
          </w:tcPr>
          <w:p w14:paraId="264750FD" w14:textId="77777777" w:rsidR="00A85E47" w:rsidRDefault="00A85E47">
            <w:pPr>
              <w:rPr>
                <w:sz w:val="2"/>
                <w:szCs w:val="2"/>
              </w:rPr>
            </w:pPr>
          </w:p>
        </w:tc>
      </w:tr>
      <w:tr w:rsidR="00A85E47" w14:paraId="2E0F3A4D" w14:textId="77777777">
        <w:trPr>
          <w:trHeight w:val="283"/>
        </w:trPr>
        <w:tc>
          <w:tcPr>
            <w:tcW w:w="118" w:type="dxa"/>
            <w:vMerge/>
            <w:tcBorders>
              <w:top w:val="nil"/>
              <w:left w:val="single" w:sz="4" w:space="0" w:color="CDC2B7"/>
              <w:right w:val="single" w:sz="8" w:space="0" w:color="000000"/>
            </w:tcBorders>
          </w:tcPr>
          <w:p w14:paraId="650E12CC" w14:textId="77777777" w:rsidR="00A85E47" w:rsidRDefault="00A85E47">
            <w:pPr>
              <w:rPr>
                <w:sz w:val="2"/>
                <w:szCs w:val="2"/>
              </w:rPr>
            </w:pPr>
          </w:p>
        </w:tc>
        <w:tc>
          <w:tcPr>
            <w:tcW w:w="681" w:type="dxa"/>
            <w:tcBorders>
              <w:left w:val="single" w:sz="8" w:space="0" w:color="000000"/>
            </w:tcBorders>
          </w:tcPr>
          <w:p w14:paraId="67F408E7" w14:textId="77777777" w:rsidR="00A85E47" w:rsidRDefault="00000000">
            <w:pPr>
              <w:pStyle w:val="TableParagraph"/>
              <w:spacing w:line="251" w:lineRule="exact"/>
              <w:ind w:right="141"/>
              <w:jc w:val="right"/>
              <w:rPr>
                <w:sz w:val="21"/>
              </w:rPr>
            </w:pPr>
            <w:r>
              <w:rPr>
                <w:color w:val="0A0B0B"/>
                <w:sz w:val="21"/>
              </w:rPr>
              <w:t>-</w:t>
            </w:r>
          </w:p>
        </w:tc>
        <w:tc>
          <w:tcPr>
            <w:tcW w:w="3836" w:type="dxa"/>
            <w:tcBorders>
              <w:right w:val="single" w:sz="8" w:space="0" w:color="000000"/>
            </w:tcBorders>
          </w:tcPr>
          <w:p w14:paraId="18067C3C" w14:textId="77777777" w:rsidR="00A85E47" w:rsidRDefault="00000000">
            <w:pPr>
              <w:pStyle w:val="TableParagraph"/>
              <w:spacing w:line="251" w:lineRule="exact"/>
              <w:ind w:left="151"/>
              <w:rPr>
                <w:sz w:val="21"/>
              </w:rPr>
            </w:pPr>
            <w:bookmarkStart w:id="54" w:name="Menopause_and_pre-eclampsia_"/>
            <w:bookmarkEnd w:id="54"/>
            <w:r>
              <w:rPr>
                <w:color w:val="0A0B0B"/>
                <w:sz w:val="21"/>
              </w:rPr>
              <w:t>Menopause and pre-eclampsia</w:t>
            </w:r>
          </w:p>
        </w:tc>
        <w:tc>
          <w:tcPr>
            <w:tcW w:w="684" w:type="dxa"/>
            <w:tcBorders>
              <w:left w:val="single" w:sz="8" w:space="0" w:color="000000"/>
            </w:tcBorders>
          </w:tcPr>
          <w:p w14:paraId="4BD8B601" w14:textId="77777777" w:rsidR="00A85E47" w:rsidRDefault="00A85E47">
            <w:pPr>
              <w:pStyle w:val="TableParagraph"/>
              <w:rPr>
                <w:rFonts w:ascii="Times New Roman"/>
                <w:sz w:val="20"/>
              </w:rPr>
            </w:pPr>
          </w:p>
        </w:tc>
        <w:tc>
          <w:tcPr>
            <w:tcW w:w="3827" w:type="dxa"/>
            <w:tcBorders>
              <w:right w:val="single" w:sz="8" w:space="0" w:color="000000"/>
            </w:tcBorders>
          </w:tcPr>
          <w:p w14:paraId="53CB24A5" w14:textId="77777777" w:rsidR="00A85E47" w:rsidRDefault="00000000">
            <w:pPr>
              <w:pStyle w:val="TableParagraph"/>
              <w:spacing w:line="251" w:lineRule="exact"/>
              <w:ind w:left="149"/>
              <w:rPr>
                <w:sz w:val="21"/>
              </w:rPr>
            </w:pPr>
            <w:bookmarkStart w:id="55" w:name="periods/parity/contraceptive_usage_"/>
            <w:bookmarkEnd w:id="55"/>
            <w:r>
              <w:rPr>
                <w:color w:val="0A0B0B"/>
                <w:sz w:val="21"/>
              </w:rPr>
              <w:t>periods/parity/contraceptive usage</w:t>
            </w:r>
          </w:p>
        </w:tc>
        <w:tc>
          <w:tcPr>
            <w:tcW w:w="375" w:type="dxa"/>
            <w:vMerge/>
            <w:tcBorders>
              <w:top w:val="nil"/>
              <w:left w:val="single" w:sz="8" w:space="0" w:color="000000"/>
              <w:bottom w:val="single" w:sz="4" w:space="0" w:color="CDC2B7"/>
              <w:right w:val="single" w:sz="4" w:space="0" w:color="CDC2B7"/>
            </w:tcBorders>
          </w:tcPr>
          <w:p w14:paraId="3349B771" w14:textId="77777777" w:rsidR="00A85E47" w:rsidRDefault="00A85E47">
            <w:pPr>
              <w:rPr>
                <w:sz w:val="2"/>
                <w:szCs w:val="2"/>
              </w:rPr>
            </w:pPr>
          </w:p>
        </w:tc>
      </w:tr>
      <w:tr w:rsidR="00A85E47" w14:paraId="454DA4F4" w14:textId="77777777">
        <w:trPr>
          <w:trHeight w:val="285"/>
        </w:trPr>
        <w:tc>
          <w:tcPr>
            <w:tcW w:w="118" w:type="dxa"/>
            <w:vMerge/>
            <w:tcBorders>
              <w:top w:val="nil"/>
              <w:left w:val="single" w:sz="4" w:space="0" w:color="CDC2B7"/>
              <w:right w:val="single" w:sz="8" w:space="0" w:color="000000"/>
            </w:tcBorders>
          </w:tcPr>
          <w:p w14:paraId="193C640E" w14:textId="77777777" w:rsidR="00A85E47" w:rsidRDefault="00A85E47">
            <w:pPr>
              <w:rPr>
                <w:sz w:val="2"/>
                <w:szCs w:val="2"/>
              </w:rPr>
            </w:pPr>
          </w:p>
        </w:tc>
        <w:tc>
          <w:tcPr>
            <w:tcW w:w="681" w:type="dxa"/>
            <w:tcBorders>
              <w:left w:val="single" w:sz="8" w:space="0" w:color="000000"/>
            </w:tcBorders>
          </w:tcPr>
          <w:p w14:paraId="3CD73CE3"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2847951A" w14:textId="77777777" w:rsidR="00A85E47" w:rsidRDefault="00000000">
            <w:pPr>
              <w:pStyle w:val="TableParagraph"/>
              <w:spacing w:line="252" w:lineRule="exact"/>
              <w:ind w:left="151"/>
              <w:rPr>
                <w:sz w:val="21"/>
              </w:rPr>
            </w:pPr>
            <w:bookmarkStart w:id="56" w:name="Menopause_and_neurological_conditions_"/>
            <w:bookmarkEnd w:id="56"/>
            <w:r>
              <w:rPr>
                <w:color w:val="0A0B0B"/>
                <w:sz w:val="21"/>
              </w:rPr>
              <w:t>Menopause and neurological conditions</w:t>
            </w:r>
          </w:p>
        </w:tc>
        <w:tc>
          <w:tcPr>
            <w:tcW w:w="684" w:type="dxa"/>
            <w:tcBorders>
              <w:left w:val="single" w:sz="8" w:space="0" w:color="000000"/>
            </w:tcBorders>
          </w:tcPr>
          <w:p w14:paraId="5D2FC89B"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0D2FCB10" w14:textId="77777777" w:rsidR="00A85E47" w:rsidRDefault="00000000">
            <w:pPr>
              <w:pStyle w:val="TableParagraph"/>
              <w:spacing w:line="252" w:lineRule="exact"/>
              <w:ind w:left="149"/>
              <w:rPr>
                <w:sz w:val="21"/>
              </w:rPr>
            </w:pPr>
            <w:bookmarkStart w:id="57" w:name="Menopause_symptoms_and_covid_"/>
            <w:bookmarkEnd w:id="57"/>
            <w:r>
              <w:rPr>
                <w:color w:val="0A0B0B"/>
                <w:sz w:val="21"/>
              </w:rPr>
              <w:t>Menopause symptoms and covid</w:t>
            </w:r>
          </w:p>
        </w:tc>
        <w:tc>
          <w:tcPr>
            <w:tcW w:w="375" w:type="dxa"/>
            <w:vMerge/>
            <w:tcBorders>
              <w:top w:val="nil"/>
              <w:left w:val="single" w:sz="8" w:space="0" w:color="000000"/>
              <w:bottom w:val="single" w:sz="4" w:space="0" w:color="CDC2B7"/>
              <w:right w:val="single" w:sz="4" w:space="0" w:color="CDC2B7"/>
            </w:tcBorders>
          </w:tcPr>
          <w:p w14:paraId="7D8DD5BD" w14:textId="77777777" w:rsidR="00A85E47" w:rsidRDefault="00A85E47">
            <w:pPr>
              <w:rPr>
                <w:sz w:val="2"/>
                <w:szCs w:val="2"/>
              </w:rPr>
            </w:pPr>
          </w:p>
        </w:tc>
      </w:tr>
      <w:tr w:rsidR="00A85E47" w14:paraId="7E2495B4" w14:textId="77777777">
        <w:trPr>
          <w:trHeight w:val="285"/>
        </w:trPr>
        <w:tc>
          <w:tcPr>
            <w:tcW w:w="118" w:type="dxa"/>
            <w:vMerge/>
            <w:tcBorders>
              <w:top w:val="nil"/>
              <w:left w:val="single" w:sz="4" w:space="0" w:color="CDC2B7"/>
              <w:right w:val="single" w:sz="8" w:space="0" w:color="000000"/>
            </w:tcBorders>
          </w:tcPr>
          <w:p w14:paraId="4EBDF0B1" w14:textId="77777777" w:rsidR="00A85E47" w:rsidRDefault="00A85E47">
            <w:pPr>
              <w:rPr>
                <w:sz w:val="2"/>
                <w:szCs w:val="2"/>
              </w:rPr>
            </w:pPr>
          </w:p>
        </w:tc>
        <w:tc>
          <w:tcPr>
            <w:tcW w:w="681" w:type="dxa"/>
            <w:tcBorders>
              <w:left w:val="single" w:sz="8" w:space="0" w:color="000000"/>
            </w:tcBorders>
          </w:tcPr>
          <w:p w14:paraId="67C79E26"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700B0E90" w14:textId="77777777" w:rsidR="00A85E47" w:rsidRDefault="00000000">
            <w:pPr>
              <w:pStyle w:val="TableParagraph"/>
              <w:spacing w:line="252" w:lineRule="exact"/>
              <w:ind w:left="151"/>
              <w:rPr>
                <w:sz w:val="21"/>
              </w:rPr>
            </w:pPr>
            <w:bookmarkStart w:id="58" w:name="Menopause/hormonal_changes_and_"/>
            <w:bookmarkEnd w:id="58"/>
            <w:r>
              <w:rPr>
                <w:color w:val="0A0B0B"/>
                <w:sz w:val="21"/>
              </w:rPr>
              <w:t>Menopause/hormonal changes and</w:t>
            </w:r>
          </w:p>
        </w:tc>
        <w:tc>
          <w:tcPr>
            <w:tcW w:w="684" w:type="dxa"/>
            <w:tcBorders>
              <w:left w:val="single" w:sz="8" w:space="0" w:color="000000"/>
            </w:tcBorders>
          </w:tcPr>
          <w:p w14:paraId="733AA6B1"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2C19C239" w14:textId="77777777" w:rsidR="00A85E47" w:rsidRDefault="00000000">
            <w:pPr>
              <w:pStyle w:val="TableParagraph"/>
              <w:spacing w:line="252" w:lineRule="exact"/>
              <w:ind w:left="149"/>
              <w:rPr>
                <w:sz w:val="21"/>
              </w:rPr>
            </w:pPr>
            <w:bookmarkStart w:id="59" w:name="Heritability_of_menopause_experience_"/>
            <w:bookmarkEnd w:id="59"/>
            <w:r>
              <w:rPr>
                <w:color w:val="0A0B0B"/>
                <w:sz w:val="21"/>
              </w:rPr>
              <w:t>Heritability of menopause experience</w:t>
            </w:r>
          </w:p>
        </w:tc>
        <w:tc>
          <w:tcPr>
            <w:tcW w:w="375" w:type="dxa"/>
            <w:vMerge/>
            <w:tcBorders>
              <w:top w:val="nil"/>
              <w:left w:val="single" w:sz="8" w:space="0" w:color="000000"/>
              <w:bottom w:val="single" w:sz="4" w:space="0" w:color="CDC2B7"/>
              <w:right w:val="single" w:sz="4" w:space="0" w:color="CDC2B7"/>
            </w:tcBorders>
          </w:tcPr>
          <w:p w14:paraId="733CCA2A" w14:textId="77777777" w:rsidR="00A85E47" w:rsidRDefault="00A85E47">
            <w:pPr>
              <w:rPr>
                <w:sz w:val="2"/>
                <w:szCs w:val="2"/>
              </w:rPr>
            </w:pPr>
          </w:p>
        </w:tc>
      </w:tr>
      <w:tr w:rsidR="00A85E47" w14:paraId="71A074AD" w14:textId="77777777">
        <w:trPr>
          <w:trHeight w:val="285"/>
        </w:trPr>
        <w:tc>
          <w:tcPr>
            <w:tcW w:w="118" w:type="dxa"/>
            <w:vMerge/>
            <w:tcBorders>
              <w:top w:val="nil"/>
              <w:left w:val="single" w:sz="4" w:space="0" w:color="CDC2B7"/>
              <w:right w:val="single" w:sz="8" w:space="0" w:color="000000"/>
            </w:tcBorders>
          </w:tcPr>
          <w:p w14:paraId="5C9022AF" w14:textId="77777777" w:rsidR="00A85E47" w:rsidRDefault="00A85E47">
            <w:pPr>
              <w:rPr>
                <w:sz w:val="2"/>
                <w:szCs w:val="2"/>
              </w:rPr>
            </w:pPr>
          </w:p>
        </w:tc>
        <w:tc>
          <w:tcPr>
            <w:tcW w:w="681" w:type="dxa"/>
            <w:tcBorders>
              <w:left w:val="single" w:sz="8" w:space="0" w:color="000000"/>
            </w:tcBorders>
          </w:tcPr>
          <w:p w14:paraId="208F7D00" w14:textId="77777777" w:rsidR="00A85E47" w:rsidRDefault="00A85E47">
            <w:pPr>
              <w:pStyle w:val="TableParagraph"/>
              <w:rPr>
                <w:rFonts w:ascii="Times New Roman"/>
                <w:sz w:val="20"/>
              </w:rPr>
            </w:pPr>
          </w:p>
        </w:tc>
        <w:tc>
          <w:tcPr>
            <w:tcW w:w="3836" w:type="dxa"/>
            <w:tcBorders>
              <w:right w:val="single" w:sz="8" w:space="0" w:color="000000"/>
            </w:tcBorders>
          </w:tcPr>
          <w:p w14:paraId="3BBB3248" w14:textId="77777777" w:rsidR="00A85E47" w:rsidRDefault="00000000">
            <w:pPr>
              <w:pStyle w:val="TableParagraph"/>
              <w:spacing w:line="252" w:lineRule="exact"/>
              <w:ind w:left="151"/>
              <w:rPr>
                <w:sz w:val="21"/>
              </w:rPr>
            </w:pPr>
            <w:bookmarkStart w:id="60" w:name="asthma_"/>
            <w:bookmarkEnd w:id="60"/>
            <w:r>
              <w:rPr>
                <w:color w:val="0A0B0B"/>
                <w:sz w:val="21"/>
              </w:rPr>
              <w:t>asthma</w:t>
            </w:r>
          </w:p>
        </w:tc>
        <w:tc>
          <w:tcPr>
            <w:tcW w:w="684" w:type="dxa"/>
            <w:tcBorders>
              <w:left w:val="single" w:sz="8" w:space="0" w:color="000000"/>
            </w:tcBorders>
          </w:tcPr>
          <w:p w14:paraId="1784C05C" w14:textId="77777777" w:rsidR="00A85E47" w:rsidRDefault="00A85E47">
            <w:pPr>
              <w:pStyle w:val="TableParagraph"/>
              <w:rPr>
                <w:rFonts w:ascii="Times New Roman"/>
                <w:sz w:val="20"/>
              </w:rPr>
            </w:pPr>
          </w:p>
        </w:tc>
        <w:tc>
          <w:tcPr>
            <w:tcW w:w="3827" w:type="dxa"/>
            <w:tcBorders>
              <w:right w:val="single" w:sz="8" w:space="0" w:color="000000"/>
            </w:tcBorders>
          </w:tcPr>
          <w:p w14:paraId="5AD458D8" w14:textId="77777777" w:rsidR="00A85E47" w:rsidRDefault="00000000">
            <w:pPr>
              <w:pStyle w:val="TableParagraph"/>
              <w:spacing w:line="252" w:lineRule="exact"/>
              <w:ind w:left="149"/>
              <w:rPr>
                <w:sz w:val="21"/>
              </w:rPr>
            </w:pPr>
            <w:bookmarkStart w:id="61" w:name="from_mother_to_daughter_"/>
            <w:bookmarkEnd w:id="61"/>
            <w:r>
              <w:rPr>
                <w:color w:val="0A0B0B"/>
                <w:sz w:val="21"/>
              </w:rPr>
              <w:t>from mother to daughter</w:t>
            </w:r>
          </w:p>
        </w:tc>
        <w:tc>
          <w:tcPr>
            <w:tcW w:w="375" w:type="dxa"/>
            <w:vMerge/>
            <w:tcBorders>
              <w:top w:val="nil"/>
              <w:left w:val="single" w:sz="8" w:space="0" w:color="000000"/>
              <w:bottom w:val="single" w:sz="4" w:space="0" w:color="CDC2B7"/>
              <w:right w:val="single" w:sz="4" w:space="0" w:color="CDC2B7"/>
            </w:tcBorders>
          </w:tcPr>
          <w:p w14:paraId="1F6144FE" w14:textId="77777777" w:rsidR="00A85E47" w:rsidRDefault="00A85E47">
            <w:pPr>
              <w:rPr>
                <w:sz w:val="2"/>
                <w:szCs w:val="2"/>
              </w:rPr>
            </w:pPr>
          </w:p>
        </w:tc>
      </w:tr>
      <w:tr w:rsidR="00A85E47" w14:paraId="13F1D14B" w14:textId="77777777">
        <w:trPr>
          <w:trHeight w:val="285"/>
        </w:trPr>
        <w:tc>
          <w:tcPr>
            <w:tcW w:w="118" w:type="dxa"/>
            <w:vMerge/>
            <w:tcBorders>
              <w:top w:val="nil"/>
              <w:left w:val="single" w:sz="4" w:space="0" w:color="CDC2B7"/>
              <w:right w:val="single" w:sz="8" w:space="0" w:color="000000"/>
            </w:tcBorders>
          </w:tcPr>
          <w:p w14:paraId="33A8F7BA" w14:textId="77777777" w:rsidR="00A85E47" w:rsidRDefault="00A85E47">
            <w:pPr>
              <w:rPr>
                <w:sz w:val="2"/>
                <w:szCs w:val="2"/>
              </w:rPr>
            </w:pPr>
          </w:p>
        </w:tc>
        <w:tc>
          <w:tcPr>
            <w:tcW w:w="681" w:type="dxa"/>
            <w:tcBorders>
              <w:left w:val="single" w:sz="8" w:space="0" w:color="000000"/>
            </w:tcBorders>
          </w:tcPr>
          <w:p w14:paraId="74345D2E"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17E799E9" w14:textId="77777777" w:rsidR="00A85E47" w:rsidRDefault="00000000">
            <w:pPr>
              <w:pStyle w:val="TableParagraph"/>
              <w:spacing w:line="252" w:lineRule="exact"/>
              <w:ind w:left="151"/>
              <w:rPr>
                <w:sz w:val="21"/>
              </w:rPr>
            </w:pPr>
            <w:bookmarkStart w:id="62" w:name="Variation_of_symptom_experience_"/>
            <w:bookmarkEnd w:id="62"/>
            <w:r>
              <w:rPr>
                <w:color w:val="0A0B0B"/>
                <w:sz w:val="21"/>
              </w:rPr>
              <w:t>Variation of symptom experience</w:t>
            </w:r>
          </w:p>
        </w:tc>
        <w:tc>
          <w:tcPr>
            <w:tcW w:w="684" w:type="dxa"/>
            <w:tcBorders>
              <w:left w:val="single" w:sz="8" w:space="0" w:color="000000"/>
            </w:tcBorders>
          </w:tcPr>
          <w:p w14:paraId="2B083E36"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76476ACA" w14:textId="77777777" w:rsidR="00A85E47" w:rsidRDefault="00000000">
            <w:pPr>
              <w:pStyle w:val="TableParagraph"/>
              <w:spacing w:line="252" w:lineRule="exact"/>
              <w:ind w:left="149"/>
              <w:rPr>
                <w:sz w:val="21"/>
              </w:rPr>
            </w:pPr>
            <w:bookmarkStart w:id="63" w:name="Menopause_and_brain_structure/function_"/>
            <w:bookmarkEnd w:id="63"/>
            <w:r>
              <w:rPr>
                <w:color w:val="0A0B0B"/>
                <w:sz w:val="21"/>
              </w:rPr>
              <w:t>Menopause and brain structure/function</w:t>
            </w:r>
          </w:p>
        </w:tc>
        <w:tc>
          <w:tcPr>
            <w:tcW w:w="375" w:type="dxa"/>
            <w:vMerge/>
            <w:tcBorders>
              <w:top w:val="nil"/>
              <w:left w:val="single" w:sz="8" w:space="0" w:color="000000"/>
              <w:bottom w:val="single" w:sz="4" w:space="0" w:color="CDC2B7"/>
              <w:right w:val="single" w:sz="4" w:space="0" w:color="CDC2B7"/>
            </w:tcBorders>
          </w:tcPr>
          <w:p w14:paraId="2CD8CB09" w14:textId="77777777" w:rsidR="00A85E47" w:rsidRDefault="00A85E47">
            <w:pPr>
              <w:rPr>
                <w:sz w:val="2"/>
                <w:szCs w:val="2"/>
              </w:rPr>
            </w:pPr>
          </w:p>
        </w:tc>
      </w:tr>
      <w:tr w:rsidR="00A85E47" w14:paraId="31F43B46" w14:textId="77777777">
        <w:trPr>
          <w:trHeight w:val="286"/>
        </w:trPr>
        <w:tc>
          <w:tcPr>
            <w:tcW w:w="118" w:type="dxa"/>
            <w:vMerge/>
            <w:tcBorders>
              <w:top w:val="nil"/>
              <w:left w:val="single" w:sz="4" w:space="0" w:color="CDC2B7"/>
              <w:right w:val="single" w:sz="8" w:space="0" w:color="000000"/>
            </w:tcBorders>
          </w:tcPr>
          <w:p w14:paraId="3EF6E67D" w14:textId="77777777" w:rsidR="00A85E47" w:rsidRDefault="00A85E47">
            <w:pPr>
              <w:rPr>
                <w:sz w:val="2"/>
                <w:szCs w:val="2"/>
              </w:rPr>
            </w:pPr>
          </w:p>
        </w:tc>
        <w:tc>
          <w:tcPr>
            <w:tcW w:w="681" w:type="dxa"/>
            <w:tcBorders>
              <w:left w:val="single" w:sz="8" w:space="0" w:color="000000"/>
              <w:bottom w:val="single" w:sz="8" w:space="0" w:color="000000"/>
            </w:tcBorders>
          </w:tcPr>
          <w:p w14:paraId="20F524C0" w14:textId="77777777" w:rsidR="00A85E47" w:rsidRDefault="00000000">
            <w:pPr>
              <w:pStyle w:val="TableParagraph"/>
              <w:spacing w:line="252" w:lineRule="exact"/>
              <w:ind w:right="141"/>
              <w:jc w:val="right"/>
              <w:rPr>
                <w:sz w:val="21"/>
              </w:rPr>
            </w:pPr>
            <w:r>
              <w:rPr>
                <w:color w:val="0A0B0B"/>
                <w:sz w:val="21"/>
              </w:rPr>
              <w:t>-</w:t>
            </w:r>
          </w:p>
        </w:tc>
        <w:tc>
          <w:tcPr>
            <w:tcW w:w="3836" w:type="dxa"/>
            <w:tcBorders>
              <w:bottom w:val="single" w:sz="8" w:space="0" w:color="000000"/>
              <w:right w:val="single" w:sz="8" w:space="0" w:color="000000"/>
            </w:tcBorders>
          </w:tcPr>
          <w:p w14:paraId="778F9D55" w14:textId="77777777" w:rsidR="00A85E47" w:rsidRDefault="00000000">
            <w:pPr>
              <w:pStyle w:val="TableParagraph"/>
              <w:spacing w:line="252" w:lineRule="exact"/>
              <w:ind w:left="151"/>
              <w:rPr>
                <w:sz w:val="21"/>
              </w:rPr>
            </w:pPr>
            <w:bookmarkStart w:id="64" w:name="Menopause_and_endometriosis_"/>
            <w:bookmarkEnd w:id="64"/>
            <w:r>
              <w:rPr>
                <w:color w:val="0A0B0B"/>
                <w:sz w:val="21"/>
              </w:rPr>
              <w:t>Menopause and endometriosis</w:t>
            </w:r>
          </w:p>
        </w:tc>
        <w:tc>
          <w:tcPr>
            <w:tcW w:w="684" w:type="dxa"/>
            <w:tcBorders>
              <w:left w:val="single" w:sz="8" w:space="0" w:color="000000"/>
              <w:bottom w:val="single" w:sz="8" w:space="0" w:color="000000"/>
            </w:tcBorders>
          </w:tcPr>
          <w:p w14:paraId="5B93BFF0" w14:textId="77777777" w:rsidR="00A85E47" w:rsidRDefault="00A85E47">
            <w:pPr>
              <w:pStyle w:val="TableParagraph"/>
              <w:rPr>
                <w:rFonts w:ascii="Times New Roman"/>
                <w:sz w:val="20"/>
              </w:rPr>
            </w:pPr>
          </w:p>
        </w:tc>
        <w:tc>
          <w:tcPr>
            <w:tcW w:w="3827" w:type="dxa"/>
            <w:tcBorders>
              <w:bottom w:val="single" w:sz="8" w:space="0" w:color="000000"/>
              <w:right w:val="single" w:sz="8" w:space="0" w:color="000000"/>
            </w:tcBorders>
          </w:tcPr>
          <w:p w14:paraId="4E372FFB" w14:textId="77777777" w:rsidR="00A85E47" w:rsidRDefault="00A85E47">
            <w:pPr>
              <w:pStyle w:val="TableParagraph"/>
              <w:rPr>
                <w:rFonts w:ascii="Times New Roman"/>
                <w:sz w:val="20"/>
              </w:rPr>
            </w:pPr>
          </w:p>
        </w:tc>
        <w:tc>
          <w:tcPr>
            <w:tcW w:w="375" w:type="dxa"/>
            <w:vMerge/>
            <w:tcBorders>
              <w:top w:val="nil"/>
              <w:left w:val="single" w:sz="8" w:space="0" w:color="000000"/>
              <w:bottom w:val="single" w:sz="4" w:space="0" w:color="CDC2B7"/>
              <w:right w:val="single" w:sz="4" w:space="0" w:color="CDC2B7"/>
            </w:tcBorders>
          </w:tcPr>
          <w:p w14:paraId="36388933" w14:textId="77777777" w:rsidR="00A85E47" w:rsidRDefault="00A85E47">
            <w:pPr>
              <w:rPr>
                <w:sz w:val="2"/>
                <w:szCs w:val="2"/>
              </w:rPr>
            </w:pPr>
          </w:p>
        </w:tc>
      </w:tr>
      <w:tr w:rsidR="00A85E47" w14:paraId="4EBF5020" w14:textId="77777777">
        <w:trPr>
          <w:trHeight w:val="296"/>
        </w:trPr>
        <w:tc>
          <w:tcPr>
            <w:tcW w:w="118" w:type="dxa"/>
            <w:tcBorders>
              <w:left w:val="single" w:sz="4" w:space="0" w:color="CDC2B7"/>
              <w:right w:val="single" w:sz="8" w:space="0" w:color="000000"/>
            </w:tcBorders>
          </w:tcPr>
          <w:p w14:paraId="0192CCCB" w14:textId="77777777" w:rsidR="00A85E47" w:rsidRDefault="00A85E47">
            <w:pPr>
              <w:pStyle w:val="TableParagraph"/>
              <w:rPr>
                <w:rFonts w:ascii="Times New Roman"/>
                <w:sz w:val="20"/>
              </w:rPr>
            </w:pPr>
          </w:p>
        </w:tc>
        <w:tc>
          <w:tcPr>
            <w:tcW w:w="9028" w:type="dxa"/>
            <w:gridSpan w:val="4"/>
            <w:tcBorders>
              <w:top w:val="single" w:sz="8" w:space="0" w:color="000000"/>
              <w:left w:val="single" w:sz="8" w:space="0" w:color="000000"/>
              <w:bottom w:val="single" w:sz="8" w:space="0" w:color="000000"/>
              <w:right w:val="single" w:sz="8" w:space="0" w:color="000000"/>
            </w:tcBorders>
          </w:tcPr>
          <w:p w14:paraId="77C72B7C" w14:textId="77777777" w:rsidR="00A85E47" w:rsidRDefault="00000000">
            <w:pPr>
              <w:pStyle w:val="TableParagraph"/>
              <w:spacing w:before="3"/>
              <w:ind w:left="102"/>
              <w:rPr>
                <w:b/>
                <w:sz w:val="21"/>
              </w:rPr>
            </w:pPr>
            <w:bookmarkStart w:id="65" w:name="Clinical_approaches_to_menopause_"/>
            <w:bookmarkEnd w:id="65"/>
            <w:r>
              <w:rPr>
                <w:b/>
                <w:color w:val="0A0B0B"/>
                <w:sz w:val="21"/>
              </w:rPr>
              <w:t>Clinical approaches to menopause</w:t>
            </w:r>
          </w:p>
        </w:tc>
        <w:tc>
          <w:tcPr>
            <w:tcW w:w="375" w:type="dxa"/>
            <w:vMerge/>
            <w:tcBorders>
              <w:top w:val="nil"/>
              <w:left w:val="single" w:sz="8" w:space="0" w:color="000000"/>
              <w:bottom w:val="single" w:sz="4" w:space="0" w:color="CDC2B7"/>
              <w:right w:val="single" w:sz="4" w:space="0" w:color="CDC2B7"/>
            </w:tcBorders>
          </w:tcPr>
          <w:p w14:paraId="2EDC268A" w14:textId="77777777" w:rsidR="00A85E47" w:rsidRDefault="00A85E47">
            <w:pPr>
              <w:rPr>
                <w:sz w:val="2"/>
                <w:szCs w:val="2"/>
              </w:rPr>
            </w:pPr>
          </w:p>
        </w:tc>
      </w:tr>
      <w:tr w:rsidR="00A85E47" w14:paraId="59E361D4" w14:textId="77777777">
        <w:trPr>
          <w:trHeight w:val="290"/>
        </w:trPr>
        <w:tc>
          <w:tcPr>
            <w:tcW w:w="118" w:type="dxa"/>
            <w:vMerge w:val="restart"/>
            <w:tcBorders>
              <w:left w:val="single" w:sz="4" w:space="0" w:color="CDC2B7"/>
              <w:right w:val="single" w:sz="8" w:space="0" w:color="000000"/>
            </w:tcBorders>
          </w:tcPr>
          <w:p w14:paraId="1C71CD38" w14:textId="77777777" w:rsidR="00A85E47" w:rsidRDefault="00A85E47">
            <w:pPr>
              <w:pStyle w:val="TableParagraph"/>
              <w:rPr>
                <w:rFonts w:ascii="Times New Roman"/>
                <w:sz w:val="20"/>
              </w:rPr>
            </w:pPr>
          </w:p>
        </w:tc>
        <w:tc>
          <w:tcPr>
            <w:tcW w:w="681" w:type="dxa"/>
            <w:tcBorders>
              <w:top w:val="single" w:sz="8" w:space="0" w:color="000000"/>
              <w:left w:val="single" w:sz="8" w:space="0" w:color="000000"/>
            </w:tcBorders>
          </w:tcPr>
          <w:p w14:paraId="54DA9EE8" w14:textId="77777777" w:rsidR="00A85E47" w:rsidRDefault="00000000">
            <w:pPr>
              <w:pStyle w:val="TableParagraph"/>
              <w:spacing w:before="1"/>
              <w:ind w:right="141"/>
              <w:jc w:val="right"/>
              <w:rPr>
                <w:sz w:val="21"/>
              </w:rPr>
            </w:pPr>
            <w:r>
              <w:rPr>
                <w:color w:val="0A0B0B"/>
                <w:sz w:val="21"/>
              </w:rPr>
              <w:t>-</w:t>
            </w:r>
          </w:p>
        </w:tc>
        <w:tc>
          <w:tcPr>
            <w:tcW w:w="3836" w:type="dxa"/>
            <w:tcBorders>
              <w:top w:val="single" w:sz="8" w:space="0" w:color="000000"/>
              <w:right w:val="single" w:sz="8" w:space="0" w:color="000000"/>
            </w:tcBorders>
          </w:tcPr>
          <w:p w14:paraId="620F01A5" w14:textId="77777777" w:rsidR="00A85E47" w:rsidRDefault="00000000">
            <w:pPr>
              <w:pStyle w:val="TableParagraph"/>
              <w:spacing w:before="1"/>
              <w:ind w:left="151"/>
              <w:rPr>
                <w:sz w:val="21"/>
              </w:rPr>
            </w:pPr>
            <w:bookmarkStart w:id="66" w:name="Treatment_for_those_unable_to_take_HRT_"/>
            <w:bookmarkEnd w:id="66"/>
            <w:r>
              <w:rPr>
                <w:color w:val="0A0B0B"/>
                <w:sz w:val="21"/>
              </w:rPr>
              <w:t>Treatment for those unable to take HRT</w:t>
            </w:r>
          </w:p>
        </w:tc>
        <w:tc>
          <w:tcPr>
            <w:tcW w:w="684" w:type="dxa"/>
            <w:tcBorders>
              <w:top w:val="single" w:sz="8" w:space="0" w:color="000000"/>
              <w:left w:val="single" w:sz="8" w:space="0" w:color="000000"/>
            </w:tcBorders>
          </w:tcPr>
          <w:p w14:paraId="74BF0F33" w14:textId="77777777" w:rsidR="00A85E47" w:rsidRDefault="00000000">
            <w:pPr>
              <w:pStyle w:val="TableParagraph"/>
              <w:spacing w:before="1"/>
              <w:ind w:right="144"/>
              <w:jc w:val="right"/>
              <w:rPr>
                <w:sz w:val="21"/>
              </w:rPr>
            </w:pPr>
            <w:r>
              <w:rPr>
                <w:color w:val="0A0B0B"/>
                <w:sz w:val="21"/>
              </w:rPr>
              <w:t>-</w:t>
            </w:r>
          </w:p>
        </w:tc>
        <w:tc>
          <w:tcPr>
            <w:tcW w:w="3827" w:type="dxa"/>
            <w:tcBorders>
              <w:top w:val="single" w:sz="8" w:space="0" w:color="000000"/>
              <w:right w:val="single" w:sz="8" w:space="0" w:color="000000"/>
            </w:tcBorders>
          </w:tcPr>
          <w:p w14:paraId="60B705D2" w14:textId="77777777" w:rsidR="00A85E47" w:rsidRDefault="00000000">
            <w:pPr>
              <w:pStyle w:val="TableParagraph"/>
              <w:spacing w:before="1"/>
              <w:ind w:left="149"/>
              <w:rPr>
                <w:sz w:val="21"/>
              </w:rPr>
            </w:pPr>
            <w:bookmarkStart w:id="67" w:name="Clinical_effectiveness_of_HRT_vs._self"/>
            <w:bookmarkEnd w:id="67"/>
            <w:r>
              <w:rPr>
                <w:color w:val="0A0B0B"/>
                <w:sz w:val="21"/>
              </w:rPr>
              <w:t>Clinical effectiveness of HRT vs. self-</w:t>
            </w:r>
          </w:p>
        </w:tc>
        <w:tc>
          <w:tcPr>
            <w:tcW w:w="375" w:type="dxa"/>
            <w:vMerge/>
            <w:tcBorders>
              <w:top w:val="nil"/>
              <w:left w:val="single" w:sz="8" w:space="0" w:color="000000"/>
              <w:bottom w:val="single" w:sz="4" w:space="0" w:color="CDC2B7"/>
              <w:right w:val="single" w:sz="4" w:space="0" w:color="CDC2B7"/>
            </w:tcBorders>
          </w:tcPr>
          <w:p w14:paraId="68673183" w14:textId="77777777" w:rsidR="00A85E47" w:rsidRDefault="00A85E47">
            <w:pPr>
              <w:rPr>
                <w:sz w:val="2"/>
                <w:szCs w:val="2"/>
              </w:rPr>
            </w:pPr>
          </w:p>
        </w:tc>
      </w:tr>
      <w:tr w:rsidR="00A85E47" w14:paraId="0C353B9D" w14:textId="77777777">
        <w:trPr>
          <w:trHeight w:val="285"/>
        </w:trPr>
        <w:tc>
          <w:tcPr>
            <w:tcW w:w="118" w:type="dxa"/>
            <w:vMerge/>
            <w:tcBorders>
              <w:top w:val="nil"/>
              <w:left w:val="single" w:sz="4" w:space="0" w:color="CDC2B7"/>
              <w:right w:val="single" w:sz="8" w:space="0" w:color="000000"/>
            </w:tcBorders>
          </w:tcPr>
          <w:p w14:paraId="032CE9CC" w14:textId="77777777" w:rsidR="00A85E47" w:rsidRDefault="00A85E47">
            <w:pPr>
              <w:rPr>
                <w:sz w:val="2"/>
                <w:szCs w:val="2"/>
              </w:rPr>
            </w:pPr>
          </w:p>
        </w:tc>
        <w:tc>
          <w:tcPr>
            <w:tcW w:w="681" w:type="dxa"/>
            <w:tcBorders>
              <w:left w:val="single" w:sz="8" w:space="0" w:color="000000"/>
            </w:tcBorders>
          </w:tcPr>
          <w:p w14:paraId="6D11DA2C" w14:textId="77777777" w:rsidR="00A85E47" w:rsidRDefault="00000000">
            <w:pPr>
              <w:pStyle w:val="TableParagraph"/>
              <w:spacing w:line="252" w:lineRule="exact"/>
              <w:ind w:right="141"/>
              <w:jc w:val="right"/>
              <w:rPr>
                <w:sz w:val="21"/>
              </w:rPr>
            </w:pPr>
            <w:r>
              <w:rPr>
                <w:color w:val="0A0B0B"/>
                <w:sz w:val="21"/>
              </w:rPr>
              <w:t>-</w:t>
            </w:r>
          </w:p>
        </w:tc>
        <w:tc>
          <w:tcPr>
            <w:tcW w:w="3836" w:type="dxa"/>
            <w:tcBorders>
              <w:right w:val="single" w:sz="8" w:space="0" w:color="000000"/>
            </w:tcBorders>
          </w:tcPr>
          <w:p w14:paraId="60EBCA7D" w14:textId="77777777" w:rsidR="00A85E47" w:rsidRDefault="00000000">
            <w:pPr>
              <w:pStyle w:val="TableParagraph"/>
              <w:spacing w:line="252" w:lineRule="exact"/>
              <w:ind w:left="151"/>
              <w:rPr>
                <w:sz w:val="21"/>
              </w:rPr>
            </w:pPr>
            <w:bookmarkStart w:id="68" w:name="Contraception_and_fertility_during_"/>
            <w:bookmarkEnd w:id="68"/>
            <w:r>
              <w:rPr>
                <w:color w:val="0A0B0B"/>
                <w:sz w:val="21"/>
              </w:rPr>
              <w:t>Contraception and fertility during</w:t>
            </w:r>
          </w:p>
        </w:tc>
        <w:tc>
          <w:tcPr>
            <w:tcW w:w="684" w:type="dxa"/>
            <w:tcBorders>
              <w:left w:val="single" w:sz="8" w:space="0" w:color="000000"/>
            </w:tcBorders>
          </w:tcPr>
          <w:p w14:paraId="50C3FB98" w14:textId="77777777" w:rsidR="00A85E47" w:rsidRDefault="00A85E47">
            <w:pPr>
              <w:pStyle w:val="TableParagraph"/>
              <w:rPr>
                <w:rFonts w:ascii="Times New Roman"/>
                <w:sz w:val="20"/>
              </w:rPr>
            </w:pPr>
          </w:p>
        </w:tc>
        <w:tc>
          <w:tcPr>
            <w:tcW w:w="3827" w:type="dxa"/>
            <w:tcBorders>
              <w:right w:val="single" w:sz="8" w:space="0" w:color="000000"/>
            </w:tcBorders>
          </w:tcPr>
          <w:p w14:paraId="0997DC6D" w14:textId="77777777" w:rsidR="00A85E47" w:rsidRDefault="00000000">
            <w:pPr>
              <w:pStyle w:val="TableParagraph"/>
              <w:spacing w:line="252" w:lineRule="exact"/>
              <w:ind w:left="149"/>
              <w:rPr>
                <w:sz w:val="21"/>
              </w:rPr>
            </w:pPr>
            <w:bookmarkStart w:id="69" w:name="management_of_symptoms_"/>
            <w:bookmarkEnd w:id="69"/>
            <w:r>
              <w:rPr>
                <w:color w:val="0A0B0B"/>
                <w:sz w:val="21"/>
              </w:rPr>
              <w:t>management of symptoms</w:t>
            </w:r>
          </w:p>
        </w:tc>
        <w:tc>
          <w:tcPr>
            <w:tcW w:w="375" w:type="dxa"/>
            <w:vMerge/>
            <w:tcBorders>
              <w:top w:val="nil"/>
              <w:left w:val="single" w:sz="8" w:space="0" w:color="000000"/>
              <w:bottom w:val="single" w:sz="4" w:space="0" w:color="CDC2B7"/>
              <w:right w:val="single" w:sz="4" w:space="0" w:color="CDC2B7"/>
            </w:tcBorders>
          </w:tcPr>
          <w:p w14:paraId="21EFEBC9" w14:textId="77777777" w:rsidR="00A85E47" w:rsidRDefault="00A85E47">
            <w:pPr>
              <w:rPr>
                <w:sz w:val="2"/>
                <w:szCs w:val="2"/>
              </w:rPr>
            </w:pPr>
          </w:p>
        </w:tc>
      </w:tr>
      <w:tr w:rsidR="00A85E47" w14:paraId="70579E71" w14:textId="77777777">
        <w:trPr>
          <w:trHeight w:val="284"/>
        </w:trPr>
        <w:tc>
          <w:tcPr>
            <w:tcW w:w="118" w:type="dxa"/>
            <w:vMerge/>
            <w:tcBorders>
              <w:top w:val="nil"/>
              <w:left w:val="single" w:sz="4" w:space="0" w:color="CDC2B7"/>
              <w:right w:val="single" w:sz="8" w:space="0" w:color="000000"/>
            </w:tcBorders>
          </w:tcPr>
          <w:p w14:paraId="713CB559" w14:textId="77777777" w:rsidR="00A85E47" w:rsidRDefault="00A85E47">
            <w:pPr>
              <w:rPr>
                <w:sz w:val="2"/>
                <w:szCs w:val="2"/>
              </w:rPr>
            </w:pPr>
          </w:p>
        </w:tc>
        <w:tc>
          <w:tcPr>
            <w:tcW w:w="681" w:type="dxa"/>
            <w:tcBorders>
              <w:left w:val="single" w:sz="8" w:space="0" w:color="000000"/>
            </w:tcBorders>
          </w:tcPr>
          <w:p w14:paraId="410603D4" w14:textId="77777777" w:rsidR="00A85E47" w:rsidRDefault="00A85E47">
            <w:pPr>
              <w:pStyle w:val="TableParagraph"/>
              <w:rPr>
                <w:rFonts w:ascii="Times New Roman"/>
                <w:sz w:val="20"/>
              </w:rPr>
            </w:pPr>
          </w:p>
        </w:tc>
        <w:tc>
          <w:tcPr>
            <w:tcW w:w="3836" w:type="dxa"/>
            <w:tcBorders>
              <w:right w:val="single" w:sz="8" w:space="0" w:color="000000"/>
            </w:tcBorders>
          </w:tcPr>
          <w:p w14:paraId="1ECDB675" w14:textId="77777777" w:rsidR="00A85E47" w:rsidRDefault="00000000">
            <w:pPr>
              <w:pStyle w:val="TableParagraph"/>
              <w:spacing w:line="252" w:lineRule="exact"/>
              <w:ind w:left="151"/>
              <w:rPr>
                <w:sz w:val="21"/>
              </w:rPr>
            </w:pPr>
            <w:bookmarkStart w:id="70" w:name="perimenopause_"/>
            <w:bookmarkEnd w:id="70"/>
            <w:r>
              <w:rPr>
                <w:color w:val="0A0B0B"/>
                <w:sz w:val="21"/>
              </w:rPr>
              <w:t>perimenopause</w:t>
            </w:r>
          </w:p>
        </w:tc>
        <w:tc>
          <w:tcPr>
            <w:tcW w:w="684" w:type="dxa"/>
            <w:tcBorders>
              <w:left w:val="single" w:sz="8" w:space="0" w:color="000000"/>
            </w:tcBorders>
          </w:tcPr>
          <w:p w14:paraId="54DD6332" w14:textId="77777777" w:rsidR="00A85E47" w:rsidRDefault="00000000">
            <w:pPr>
              <w:pStyle w:val="TableParagraph"/>
              <w:spacing w:line="252" w:lineRule="exact"/>
              <w:ind w:right="144"/>
              <w:jc w:val="right"/>
              <w:rPr>
                <w:sz w:val="21"/>
              </w:rPr>
            </w:pPr>
            <w:r>
              <w:rPr>
                <w:color w:val="0A0B0B"/>
                <w:sz w:val="21"/>
              </w:rPr>
              <w:t>-</w:t>
            </w:r>
          </w:p>
        </w:tc>
        <w:tc>
          <w:tcPr>
            <w:tcW w:w="3827" w:type="dxa"/>
            <w:tcBorders>
              <w:right w:val="single" w:sz="8" w:space="0" w:color="000000"/>
            </w:tcBorders>
          </w:tcPr>
          <w:p w14:paraId="4C3353F3" w14:textId="77777777" w:rsidR="00A85E47" w:rsidRDefault="00000000">
            <w:pPr>
              <w:pStyle w:val="TableParagraph"/>
              <w:spacing w:line="252" w:lineRule="exact"/>
              <w:ind w:left="149"/>
              <w:rPr>
                <w:sz w:val="21"/>
              </w:rPr>
            </w:pPr>
            <w:bookmarkStart w:id="71" w:name="Use_of_vitamins_(B12_&amp;_B6)_during_"/>
            <w:bookmarkEnd w:id="71"/>
            <w:r>
              <w:rPr>
                <w:color w:val="0A0B0B"/>
                <w:sz w:val="21"/>
              </w:rPr>
              <w:t>Use of vitamins (B12 &amp; B6) during</w:t>
            </w:r>
          </w:p>
        </w:tc>
        <w:tc>
          <w:tcPr>
            <w:tcW w:w="375" w:type="dxa"/>
            <w:vMerge/>
            <w:tcBorders>
              <w:top w:val="nil"/>
              <w:left w:val="single" w:sz="8" w:space="0" w:color="000000"/>
              <w:bottom w:val="single" w:sz="4" w:space="0" w:color="CDC2B7"/>
              <w:right w:val="single" w:sz="4" w:space="0" w:color="CDC2B7"/>
            </w:tcBorders>
          </w:tcPr>
          <w:p w14:paraId="6828627F" w14:textId="77777777" w:rsidR="00A85E47" w:rsidRDefault="00A85E47">
            <w:pPr>
              <w:rPr>
                <w:sz w:val="2"/>
                <w:szCs w:val="2"/>
              </w:rPr>
            </w:pPr>
          </w:p>
        </w:tc>
      </w:tr>
      <w:tr w:rsidR="00A85E47" w14:paraId="0EF794BA" w14:textId="77777777">
        <w:trPr>
          <w:trHeight w:val="283"/>
        </w:trPr>
        <w:tc>
          <w:tcPr>
            <w:tcW w:w="118" w:type="dxa"/>
            <w:vMerge/>
            <w:tcBorders>
              <w:top w:val="nil"/>
              <w:left w:val="single" w:sz="4" w:space="0" w:color="CDC2B7"/>
              <w:right w:val="single" w:sz="8" w:space="0" w:color="000000"/>
            </w:tcBorders>
          </w:tcPr>
          <w:p w14:paraId="6C663C00" w14:textId="77777777" w:rsidR="00A85E47" w:rsidRDefault="00A85E47">
            <w:pPr>
              <w:rPr>
                <w:sz w:val="2"/>
                <w:szCs w:val="2"/>
              </w:rPr>
            </w:pPr>
          </w:p>
        </w:tc>
        <w:tc>
          <w:tcPr>
            <w:tcW w:w="681" w:type="dxa"/>
            <w:tcBorders>
              <w:left w:val="single" w:sz="8" w:space="0" w:color="000000"/>
            </w:tcBorders>
          </w:tcPr>
          <w:p w14:paraId="2918BC05" w14:textId="77777777" w:rsidR="00A85E47" w:rsidRDefault="00000000">
            <w:pPr>
              <w:pStyle w:val="TableParagraph"/>
              <w:spacing w:line="251" w:lineRule="exact"/>
              <w:ind w:right="141"/>
              <w:jc w:val="right"/>
              <w:rPr>
                <w:sz w:val="21"/>
              </w:rPr>
            </w:pPr>
            <w:r>
              <w:rPr>
                <w:color w:val="0A0B0B"/>
                <w:sz w:val="21"/>
              </w:rPr>
              <w:t>-</w:t>
            </w:r>
          </w:p>
        </w:tc>
        <w:tc>
          <w:tcPr>
            <w:tcW w:w="3836" w:type="dxa"/>
            <w:tcBorders>
              <w:right w:val="single" w:sz="8" w:space="0" w:color="000000"/>
            </w:tcBorders>
          </w:tcPr>
          <w:p w14:paraId="34F1D493" w14:textId="77777777" w:rsidR="00A85E47" w:rsidRDefault="00000000">
            <w:pPr>
              <w:pStyle w:val="TableParagraph"/>
              <w:spacing w:line="251" w:lineRule="exact"/>
              <w:ind w:left="151"/>
              <w:rPr>
                <w:sz w:val="21"/>
              </w:rPr>
            </w:pPr>
            <w:bookmarkStart w:id="72" w:name="Improving_diagnostic_processes_for_"/>
            <w:bookmarkEnd w:id="72"/>
            <w:r>
              <w:rPr>
                <w:color w:val="0A0B0B"/>
                <w:sz w:val="21"/>
              </w:rPr>
              <w:t>Improving diagnostic processes for</w:t>
            </w:r>
          </w:p>
        </w:tc>
        <w:tc>
          <w:tcPr>
            <w:tcW w:w="684" w:type="dxa"/>
            <w:tcBorders>
              <w:left w:val="single" w:sz="8" w:space="0" w:color="000000"/>
            </w:tcBorders>
          </w:tcPr>
          <w:p w14:paraId="3C74CD31" w14:textId="77777777" w:rsidR="00A85E47" w:rsidRDefault="00A85E47">
            <w:pPr>
              <w:pStyle w:val="TableParagraph"/>
              <w:rPr>
                <w:rFonts w:ascii="Times New Roman"/>
                <w:sz w:val="20"/>
              </w:rPr>
            </w:pPr>
          </w:p>
        </w:tc>
        <w:tc>
          <w:tcPr>
            <w:tcW w:w="3827" w:type="dxa"/>
            <w:tcBorders>
              <w:right w:val="single" w:sz="8" w:space="0" w:color="000000"/>
            </w:tcBorders>
          </w:tcPr>
          <w:p w14:paraId="67F096B5" w14:textId="77777777" w:rsidR="00A85E47" w:rsidRDefault="00000000">
            <w:pPr>
              <w:pStyle w:val="TableParagraph"/>
              <w:spacing w:line="251" w:lineRule="exact"/>
              <w:ind w:left="149"/>
              <w:rPr>
                <w:sz w:val="21"/>
              </w:rPr>
            </w:pPr>
            <w:bookmarkStart w:id="73" w:name="menopause_"/>
            <w:bookmarkEnd w:id="73"/>
            <w:r>
              <w:rPr>
                <w:color w:val="0A0B0B"/>
                <w:sz w:val="21"/>
              </w:rPr>
              <w:t>menopause</w:t>
            </w:r>
          </w:p>
        </w:tc>
        <w:tc>
          <w:tcPr>
            <w:tcW w:w="375" w:type="dxa"/>
            <w:vMerge/>
            <w:tcBorders>
              <w:top w:val="nil"/>
              <w:left w:val="single" w:sz="8" w:space="0" w:color="000000"/>
              <w:bottom w:val="single" w:sz="4" w:space="0" w:color="CDC2B7"/>
              <w:right w:val="single" w:sz="4" w:space="0" w:color="CDC2B7"/>
            </w:tcBorders>
          </w:tcPr>
          <w:p w14:paraId="13D289A7" w14:textId="77777777" w:rsidR="00A85E47" w:rsidRDefault="00A85E47">
            <w:pPr>
              <w:rPr>
                <w:sz w:val="2"/>
                <w:szCs w:val="2"/>
              </w:rPr>
            </w:pPr>
          </w:p>
        </w:tc>
      </w:tr>
      <w:tr w:rsidR="00A85E47" w14:paraId="659C904B" w14:textId="77777777">
        <w:trPr>
          <w:trHeight w:val="288"/>
        </w:trPr>
        <w:tc>
          <w:tcPr>
            <w:tcW w:w="118" w:type="dxa"/>
            <w:vMerge/>
            <w:tcBorders>
              <w:top w:val="nil"/>
              <w:left w:val="single" w:sz="4" w:space="0" w:color="CDC2B7"/>
              <w:right w:val="single" w:sz="8" w:space="0" w:color="000000"/>
            </w:tcBorders>
          </w:tcPr>
          <w:p w14:paraId="4B115ADE" w14:textId="77777777" w:rsidR="00A85E47" w:rsidRDefault="00A85E47">
            <w:pPr>
              <w:rPr>
                <w:sz w:val="2"/>
                <w:szCs w:val="2"/>
              </w:rPr>
            </w:pPr>
          </w:p>
        </w:tc>
        <w:tc>
          <w:tcPr>
            <w:tcW w:w="681" w:type="dxa"/>
            <w:tcBorders>
              <w:left w:val="single" w:sz="8" w:space="0" w:color="000000"/>
              <w:bottom w:val="single" w:sz="8" w:space="0" w:color="000000"/>
            </w:tcBorders>
          </w:tcPr>
          <w:p w14:paraId="73D7D26F" w14:textId="77777777" w:rsidR="00A85E47" w:rsidRDefault="00A85E47">
            <w:pPr>
              <w:pStyle w:val="TableParagraph"/>
              <w:rPr>
                <w:rFonts w:ascii="Times New Roman"/>
                <w:sz w:val="20"/>
              </w:rPr>
            </w:pPr>
          </w:p>
        </w:tc>
        <w:tc>
          <w:tcPr>
            <w:tcW w:w="3836" w:type="dxa"/>
            <w:tcBorders>
              <w:bottom w:val="single" w:sz="8" w:space="0" w:color="000000"/>
              <w:right w:val="single" w:sz="8" w:space="0" w:color="000000"/>
            </w:tcBorders>
          </w:tcPr>
          <w:p w14:paraId="39B0D9B8" w14:textId="77777777" w:rsidR="00A85E47" w:rsidRDefault="00000000">
            <w:pPr>
              <w:pStyle w:val="TableParagraph"/>
              <w:spacing w:line="252" w:lineRule="exact"/>
              <w:ind w:left="151"/>
              <w:rPr>
                <w:sz w:val="21"/>
              </w:rPr>
            </w:pPr>
            <w:bookmarkStart w:id="74" w:name="confirming_menopause_"/>
            <w:bookmarkEnd w:id="74"/>
            <w:r>
              <w:rPr>
                <w:color w:val="0A0B0B"/>
                <w:sz w:val="21"/>
              </w:rPr>
              <w:t>confirming menopause</w:t>
            </w:r>
          </w:p>
        </w:tc>
        <w:tc>
          <w:tcPr>
            <w:tcW w:w="684" w:type="dxa"/>
            <w:tcBorders>
              <w:left w:val="single" w:sz="8" w:space="0" w:color="000000"/>
              <w:bottom w:val="single" w:sz="8" w:space="0" w:color="000000"/>
            </w:tcBorders>
          </w:tcPr>
          <w:p w14:paraId="509D492D" w14:textId="77777777" w:rsidR="00A85E47" w:rsidRDefault="00000000">
            <w:pPr>
              <w:pStyle w:val="TableParagraph"/>
              <w:spacing w:line="252" w:lineRule="exact"/>
              <w:ind w:right="144"/>
              <w:jc w:val="right"/>
              <w:rPr>
                <w:sz w:val="21"/>
              </w:rPr>
            </w:pPr>
            <w:r>
              <w:rPr>
                <w:color w:val="0A0B0B"/>
                <w:sz w:val="21"/>
              </w:rPr>
              <w:t>-</w:t>
            </w:r>
          </w:p>
        </w:tc>
        <w:tc>
          <w:tcPr>
            <w:tcW w:w="3827" w:type="dxa"/>
            <w:tcBorders>
              <w:bottom w:val="single" w:sz="8" w:space="0" w:color="000000"/>
              <w:right w:val="single" w:sz="8" w:space="0" w:color="000000"/>
            </w:tcBorders>
          </w:tcPr>
          <w:p w14:paraId="3D0D1B50" w14:textId="77777777" w:rsidR="00A85E47" w:rsidRDefault="00000000">
            <w:pPr>
              <w:pStyle w:val="TableParagraph"/>
              <w:spacing w:line="252" w:lineRule="exact"/>
              <w:ind w:left="149"/>
              <w:rPr>
                <w:sz w:val="21"/>
              </w:rPr>
            </w:pPr>
            <w:bookmarkStart w:id="75" w:name="Reproductive_depression_"/>
            <w:bookmarkEnd w:id="75"/>
            <w:r>
              <w:rPr>
                <w:color w:val="0A0B0B"/>
                <w:sz w:val="21"/>
              </w:rPr>
              <w:t>Reproductive depression</w:t>
            </w:r>
          </w:p>
        </w:tc>
        <w:tc>
          <w:tcPr>
            <w:tcW w:w="375" w:type="dxa"/>
            <w:vMerge/>
            <w:tcBorders>
              <w:top w:val="nil"/>
              <w:left w:val="single" w:sz="8" w:space="0" w:color="000000"/>
              <w:bottom w:val="single" w:sz="4" w:space="0" w:color="CDC2B7"/>
              <w:right w:val="single" w:sz="4" w:space="0" w:color="CDC2B7"/>
            </w:tcBorders>
          </w:tcPr>
          <w:p w14:paraId="3ADDAF58" w14:textId="77777777" w:rsidR="00A85E47" w:rsidRDefault="00A85E47">
            <w:pPr>
              <w:rPr>
                <w:sz w:val="2"/>
                <w:szCs w:val="2"/>
              </w:rPr>
            </w:pPr>
          </w:p>
        </w:tc>
      </w:tr>
      <w:tr w:rsidR="00A85E47" w14:paraId="2EBB1E13" w14:textId="77777777">
        <w:trPr>
          <w:trHeight w:val="297"/>
        </w:trPr>
        <w:tc>
          <w:tcPr>
            <w:tcW w:w="118" w:type="dxa"/>
            <w:tcBorders>
              <w:left w:val="single" w:sz="4" w:space="0" w:color="CDC2B7"/>
              <w:bottom w:val="single" w:sz="4" w:space="0" w:color="CDC2B7"/>
              <w:right w:val="single" w:sz="8" w:space="0" w:color="000000"/>
            </w:tcBorders>
          </w:tcPr>
          <w:p w14:paraId="42587878" w14:textId="77777777" w:rsidR="00A85E47" w:rsidRDefault="00A85E47">
            <w:pPr>
              <w:pStyle w:val="TableParagraph"/>
              <w:rPr>
                <w:rFonts w:ascii="Times New Roman"/>
                <w:sz w:val="20"/>
              </w:rPr>
            </w:pPr>
          </w:p>
        </w:tc>
        <w:tc>
          <w:tcPr>
            <w:tcW w:w="9028" w:type="dxa"/>
            <w:gridSpan w:val="4"/>
            <w:tcBorders>
              <w:top w:val="single" w:sz="8" w:space="0" w:color="000000"/>
              <w:left w:val="single" w:sz="8" w:space="0" w:color="000000"/>
              <w:bottom w:val="single" w:sz="12" w:space="0" w:color="000000"/>
              <w:right w:val="single" w:sz="8" w:space="0" w:color="000000"/>
            </w:tcBorders>
          </w:tcPr>
          <w:p w14:paraId="57126AA9" w14:textId="77777777" w:rsidR="00A85E47" w:rsidRDefault="00000000">
            <w:pPr>
              <w:pStyle w:val="TableParagraph"/>
              <w:spacing w:before="1"/>
              <w:ind w:left="102"/>
              <w:rPr>
                <w:b/>
                <w:sz w:val="21"/>
              </w:rPr>
            </w:pPr>
            <w:bookmarkStart w:id="76" w:name="Social_approaches_to_menopause_"/>
            <w:bookmarkEnd w:id="76"/>
            <w:r>
              <w:rPr>
                <w:b/>
                <w:color w:val="0A0B0B"/>
                <w:sz w:val="21"/>
              </w:rPr>
              <w:t>Social approaches to menopause</w:t>
            </w:r>
          </w:p>
        </w:tc>
        <w:tc>
          <w:tcPr>
            <w:tcW w:w="375" w:type="dxa"/>
            <w:vMerge/>
            <w:tcBorders>
              <w:top w:val="nil"/>
              <w:left w:val="single" w:sz="8" w:space="0" w:color="000000"/>
              <w:bottom w:val="single" w:sz="4" w:space="0" w:color="CDC2B7"/>
              <w:right w:val="single" w:sz="4" w:space="0" w:color="CDC2B7"/>
            </w:tcBorders>
          </w:tcPr>
          <w:p w14:paraId="7892B1C7" w14:textId="77777777" w:rsidR="00A85E47" w:rsidRDefault="00A85E47">
            <w:pPr>
              <w:rPr>
                <w:sz w:val="2"/>
                <w:szCs w:val="2"/>
              </w:rPr>
            </w:pPr>
          </w:p>
        </w:tc>
      </w:tr>
    </w:tbl>
    <w:p w14:paraId="5B7D7F44" w14:textId="77777777" w:rsidR="00A85E47" w:rsidRDefault="00A85E47">
      <w:pPr>
        <w:rPr>
          <w:sz w:val="2"/>
          <w:szCs w:val="2"/>
        </w:rPr>
        <w:sectPr w:rsidR="00A85E47">
          <w:pgSz w:w="11910" w:h="16840"/>
          <w:pgMar w:top="1680" w:right="1080" w:bottom="1860" w:left="1080" w:header="709" w:footer="1670"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118"/>
        <w:gridCol w:w="681"/>
        <w:gridCol w:w="3836"/>
        <w:gridCol w:w="684"/>
        <w:gridCol w:w="3836"/>
        <w:gridCol w:w="366"/>
      </w:tblGrid>
      <w:tr w:rsidR="00A85E47" w14:paraId="402F8482" w14:textId="77777777">
        <w:trPr>
          <w:trHeight w:val="305"/>
        </w:trPr>
        <w:tc>
          <w:tcPr>
            <w:tcW w:w="118" w:type="dxa"/>
            <w:vMerge w:val="restart"/>
            <w:tcBorders>
              <w:bottom w:val="nil"/>
              <w:right w:val="single" w:sz="8" w:space="0" w:color="000000"/>
            </w:tcBorders>
          </w:tcPr>
          <w:p w14:paraId="78882EAA" w14:textId="77777777" w:rsidR="00A85E47" w:rsidRDefault="00A85E47">
            <w:pPr>
              <w:pStyle w:val="TableParagraph"/>
              <w:rPr>
                <w:rFonts w:ascii="Times New Roman"/>
              </w:rPr>
            </w:pPr>
          </w:p>
        </w:tc>
        <w:tc>
          <w:tcPr>
            <w:tcW w:w="681" w:type="dxa"/>
            <w:tcBorders>
              <w:top w:val="single" w:sz="12" w:space="0" w:color="000000"/>
              <w:left w:val="single" w:sz="8" w:space="0" w:color="000000"/>
              <w:bottom w:val="nil"/>
              <w:right w:val="nil"/>
            </w:tcBorders>
          </w:tcPr>
          <w:p w14:paraId="1B731D3B" w14:textId="77777777" w:rsidR="00A85E47" w:rsidRDefault="00000000">
            <w:pPr>
              <w:pStyle w:val="TableParagraph"/>
              <w:spacing w:before="1"/>
              <w:ind w:right="141"/>
              <w:jc w:val="right"/>
              <w:rPr>
                <w:sz w:val="21"/>
              </w:rPr>
            </w:pPr>
            <w:bookmarkStart w:id="77" w:name="_post-oophorectomy."/>
            <w:bookmarkStart w:id="78" w:name="Network."/>
            <w:bookmarkEnd w:id="77"/>
            <w:bookmarkEnd w:id="78"/>
            <w:r>
              <w:rPr>
                <w:color w:val="0A0B0B"/>
                <w:sz w:val="21"/>
              </w:rPr>
              <w:t>-</w:t>
            </w:r>
          </w:p>
        </w:tc>
        <w:tc>
          <w:tcPr>
            <w:tcW w:w="3836" w:type="dxa"/>
            <w:tcBorders>
              <w:top w:val="single" w:sz="12" w:space="0" w:color="000000"/>
              <w:left w:val="nil"/>
              <w:bottom w:val="nil"/>
              <w:right w:val="single" w:sz="8" w:space="0" w:color="000000"/>
            </w:tcBorders>
          </w:tcPr>
          <w:p w14:paraId="2A352272" w14:textId="77777777" w:rsidR="00A85E47" w:rsidRDefault="00000000">
            <w:pPr>
              <w:pStyle w:val="TableParagraph"/>
              <w:spacing w:before="1"/>
              <w:ind w:left="151"/>
              <w:rPr>
                <w:sz w:val="21"/>
              </w:rPr>
            </w:pPr>
            <w:bookmarkStart w:id="79" w:name="Wider_social_roles_and_approaches_to_"/>
            <w:bookmarkEnd w:id="79"/>
            <w:r>
              <w:rPr>
                <w:color w:val="0A0B0B"/>
                <w:sz w:val="21"/>
              </w:rPr>
              <w:t>Wider social roles and approaches to</w:t>
            </w:r>
          </w:p>
        </w:tc>
        <w:tc>
          <w:tcPr>
            <w:tcW w:w="684" w:type="dxa"/>
            <w:tcBorders>
              <w:left w:val="single" w:sz="8" w:space="0" w:color="000000"/>
              <w:bottom w:val="nil"/>
              <w:right w:val="nil"/>
            </w:tcBorders>
          </w:tcPr>
          <w:p w14:paraId="53774A3A" w14:textId="77777777" w:rsidR="00A85E47" w:rsidRDefault="00000000">
            <w:pPr>
              <w:pStyle w:val="TableParagraph"/>
              <w:spacing w:before="1"/>
              <w:ind w:right="144"/>
              <w:jc w:val="right"/>
              <w:rPr>
                <w:sz w:val="21"/>
              </w:rPr>
            </w:pPr>
            <w:r>
              <w:rPr>
                <w:color w:val="0A0B0B"/>
                <w:sz w:val="21"/>
              </w:rPr>
              <w:t>-</w:t>
            </w:r>
          </w:p>
        </w:tc>
        <w:tc>
          <w:tcPr>
            <w:tcW w:w="3836" w:type="dxa"/>
            <w:tcBorders>
              <w:left w:val="nil"/>
              <w:bottom w:val="nil"/>
              <w:right w:val="single" w:sz="8" w:space="0" w:color="000000"/>
            </w:tcBorders>
          </w:tcPr>
          <w:p w14:paraId="2267729B" w14:textId="77777777" w:rsidR="00A85E47" w:rsidRDefault="00000000">
            <w:pPr>
              <w:pStyle w:val="TableParagraph"/>
              <w:spacing w:before="1"/>
              <w:ind w:left="149"/>
              <w:rPr>
                <w:sz w:val="21"/>
              </w:rPr>
            </w:pPr>
            <w:bookmarkStart w:id="80" w:name="Menopause_and_neurodivergency_"/>
            <w:bookmarkEnd w:id="80"/>
            <w:r>
              <w:rPr>
                <w:color w:val="0A0B0B"/>
                <w:sz w:val="21"/>
              </w:rPr>
              <w:t xml:space="preserve">Menopause and </w:t>
            </w:r>
            <w:proofErr w:type="spellStart"/>
            <w:r>
              <w:rPr>
                <w:color w:val="0A0B0B"/>
                <w:sz w:val="21"/>
              </w:rPr>
              <w:t>neurodivergency</w:t>
            </w:r>
            <w:proofErr w:type="spellEnd"/>
          </w:p>
        </w:tc>
        <w:tc>
          <w:tcPr>
            <w:tcW w:w="366" w:type="dxa"/>
            <w:vMerge w:val="restart"/>
            <w:tcBorders>
              <w:left w:val="single" w:sz="8" w:space="0" w:color="000000"/>
              <w:bottom w:val="nil"/>
            </w:tcBorders>
          </w:tcPr>
          <w:p w14:paraId="75A46E7C" w14:textId="77777777" w:rsidR="00A85E47" w:rsidRDefault="00A85E47">
            <w:pPr>
              <w:pStyle w:val="TableParagraph"/>
              <w:rPr>
                <w:rFonts w:ascii="Times New Roman"/>
              </w:rPr>
            </w:pPr>
          </w:p>
        </w:tc>
      </w:tr>
      <w:tr w:rsidR="00A85E47" w14:paraId="41614EBB" w14:textId="77777777">
        <w:trPr>
          <w:trHeight w:val="295"/>
        </w:trPr>
        <w:tc>
          <w:tcPr>
            <w:tcW w:w="118" w:type="dxa"/>
            <w:vMerge/>
            <w:tcBorders>
              <w:top w:val="nil"/>
              <w:bottom w:val="nil"/>
              <w:right w:val="single" w:sz="8" w:space="0" w:color="000000"/>
            </w:tcBorders>
          </w:tcPr>
          <w:p w14:paraId="79FB33A2" w14:textId="77777777" w:rsidR="00A85E47" w:rsidRDefault="00A85E47">
            <w:pPr>
              <w:rPr>
                <w:sz w:val="2"/>
                <w:szCs w:val="2"/>
              </w:rPr>
            </w:pPr>
          </w:p>
        </w:tc>
        <w:tc>
          <w:tcPr>
            <w:tcW w:w="681" w:type="dxa"/>
            <w:tcBorders>
              <w:top w:val="nil"/>
              <w:left w:val="single" w:sz="8" w:space="0" w:color="000000"/>
              <w:bottom w:val="nil"/>
              <w:right w:val="nil"/>
            </w:tcBorders>
          </w:tcPr>
          <w:p w14:paraId="34F8C7D6" w14:textId="77777777" w:rsidR="00A85E47" w:rsidRDefault="00A85E47">
            <w:pPr>
              <w:pStyle w:val="TableParagraph"/>
              <w:rPr>
                <w:rFonts w:ascii="Times New Roman"/>
              </w:rPr>
            </w:pPr>
          </w:p>
        </w:tc>
        <w:tc>
          <w:tcPr>
            <w:tcW w:w="3836" w:type="dxa"/>
            <w:tcBorders>
              <w:top w:val="nil"/>
              <w:left w:val="nil"/>
              <w:bottom w:val="nil"/>
              <w:right w:val="single" w:sz="8" w:space="0" w:color="000000"/>
            </w:tcBorders>
          </w:tcPr>
          <w:p w14:paraId="47172B7E" w14:textId="77777777" w:rsidR="00A85E47" w:rsidRDefault="00000000">
            <w:pPr>
              <w:pStyle w:val="TableParagraph"/>
              <w:spacing w:line="247" w:lineRule="exact"/>
              <w:ind w:left="151"/>
              <w:rPr>
                <w:sz w:val="21"/>
              </w:rPr>
            </w:pPr>
            <w:bookmarkStart w:id="81" w:name="women_during_menopause_"/>
            <w:bookmarkEnd w:id="81"/>
            <w:r>
              <w:rPr>
                <w:color w:val="0A0B0B"/>
                <w:sz w:val="21"/>
              </w:rPr>
              <w:t>women during menopause</w:t>
            </w:r>
          </w:p>
        </w:tc>
        <w:tc>
          <w:tcPr>
            <w:tcW w:w="684" w:type="dxa"/>
            <w:tcBorders>
              <w:top w:val="nil"/>
              <w:left w:val="single" w:sz="8" w:space="0" w:color="000000"/>
              <w:bottom w:val="nil"/>
              <w:right w:val="nil"/>
            </w:tcBorders>
          </w:tcPr>
          <w:p w14:paraId="5EEC56F0" w14:textId="77777777" w:rsidR="00A85E47" w:rsidRDefault="00000000">
            <w:pPr>
              <w:pStyle w:val="TableParagraph"/>
              <w:spacing w:line="247" w:lineRule="exact"/>
              <w:ind w:right="144"/>
              <w:jc w:val="right"/>
              <w:rPr>
                <w:sz w:val="21"/>
              </w:rPr>
            </w:pPr>
            <w:r>
              <w:rPr>
                <w:color w:val="0A0B0B"/>
                <w:sz w:val="21"/>
              </w:rPr>
              <w:t>-</w:t>
            </w:r>
          </w:p>
        </w:tc>
        <w:tc>
          <w:tcPr>
            <w:tcW w:w="3836" w:type="dxa"/>
            <w:tcBorders>
              <w:top w:val="nil"/>
              <w:left w:val="nil"/>
              <w:bottom w:val="nil"/>
              <w:right w:val="single" w:sz="8" w:space="0" w:color="000000"/>
            </w:tcBorders>
          </w:tcPr>
          <w:p w14:paraId="2BD0310C" w14:textId="77777777" w:rsidR="00A85E47" w:rsidRDefault="00000000">
            <w:pPr>
              <w:pStyle w:val="TableParagraph"/>
              <w:spacing w:line="247" w:lineRule="exact"/>
              <w:ind w:left="149"/>
              <w:rPr>
                <w:sz w:val="21"/>
              </w:rPr>
            </w:pPr>
            <w:bookmarkStart w:id="82" w:name="Comorbidity_of_menopause_experience_+_"/>
            <w:bookmarkEnd w:id="82"/>
            <w:r>
              <w:rPr>
                <w:color w:val="0A0B0B"/>
                <w:sz w:val="21"/>
              </w:rPr>
              <w:t>Comorbidity of menopause experience +</w:t>
            </w:r>
          </w:p>
        </w:tc>
        <w:tc>
          <w:tcPr>
            <w:tcW w:w="366" w:type="dxa"/>
            <w:vMerge/>
            <w:tcBorders>
              <w:top w:val="nil"/>
              <w:left w:val="single" w:sz="8" w:space="0" w:color="000000"/>
              <w:bottom w:val="nil"/>
            </w:tcBorders>
          </w:tcPr>
          <w:p w14:paraId="6CF65680" w14:textId="77777777" w:rsidR="00A85E47" w:rsidRDefault="00A85E47">
            <w:pPr>
              <w:rPr>
                <w:sz w:val="2"/>
                <w:szCs w:val="2"/>
              </w:rPr>
            </w:pPr>
          </w:p>
        </w:tc>
      </w:tr>
      <w:tr w:rsidR="00A85E47" w14:paraId="2810333C" w14:textId="77777777">
        <w:trPr>
          <w:trHeight w:val="295"/>
        </w:trPr>
        <w:tc>
          <w:tcPr>
            <w:tcW w:w="118" w:type="dxa"/>
            <w:vMerge/>
            <w:tcBorders>
              <w:top w:val="nil"/>
              <w:bottom w:val="nil"/>
              <w:right w:val="single" w:sz="8" w:space="0" w:color="000000"/>
            </w:tcBorders>
          </w:tcPr>
          <w:p w14:paraId="4D163ADE" w14:textId="77777777" w:rsidR="00A85E47" w:rsidRDefault="00A85E47">
            <w:pPr>
              <w:rPr>
                <w:sz w:val="2"/>
                <w:szCs w:val="2"/>
              </w:rPr>
            </w:pPr>
          </w:p>
        </w:tc>
        <w:tc>
          <w:tcPr>
            <w:tcW w:w="681" w:type="dxa"/>
            <w:tcBorders>
              <w:top w:val="nil"/>
              <w:left w:val="single" w:sz="8" w:space="0" w:color="000000"/>
              <w:bottom w:val="nil"/>
              <w:right w:val="nil"/>
            </w:tcBorders>
          </w:tcPr>
          <w:p w14:paraId="68DD35CE" w14:textId="77777777" w:rsidR="00A85E47" w:rsidRDefault="00000000">
            <w:pPr>
              <w:pStyle w:val="TableParagraph"/>
              <w:spacing w:line="247" w:lineRule="exact"/>
              <w:ind w:right="141"/>
              <w:jc w:val="right"/>
              <w:rPr>
                <w:sz w:val="21"/>
              </w:rPr>
            </w:pPr>
            <w:r>
              <w:rPr>
                <w:color w:val="0A0B0B"/>
                <w:sz w:val="21"/>
              </w:rPr>
              <w:t>-</w:t>
            </w:r>
          </w:p>
        </w:tc>
        <w:tc>
          <w:tcPr>
            <w:tcW w:w="3836" w:type="dxa"/>
            <w:tcBorders>
              <w:top w:val="nil"/>
              <w:left w:val="nil"/>
              <w:bottom w:val="nil"/>
              <w:right w:val="single" w:sz="8" w:space="0" w:color="000000"/>
            </w:tcBorders>
          </w:tcPr>
          <w:p w14:paraId="096613E7" w14:textId="77777777" w:rsidR="00A85E47" w:rsidRDefault="00000000">
            <w:pPr>
              <w:pStyle w:val="TableParagraph"/>
              <w:spacing w:line="247" w:lineRule="exact"/>
              <w:ind w:left="151"/>
              <w:rPr>
                <w:sz w:val="21"/>
              </w:rPr>
            </w:pPr>
            <w:bookmarkStart w:id="83" w:name="Interaction_between_peri-menopausal_"/>
            <w:bookmarkEnd w:id="83"/>
            <w:r>
              <w:rPr>
                <w:color w:val="0A0B0B"/>
                <w:sz w:val="21"/>
              </w:rPr>
              <w:t>Interaction between peri-menopausal</w:t>
            </w:r>
          </w:p>
        </w:tc>
        <w:tc>
          <w:tcPr>
            <w:tcW w:w="684" w:type="dxa"/>
            <w:tcBorders>
              <w:top w:val="nil"/>
              <w:left w:val="single" w:sz="8" w:space="0" w:color="000000"/>
              <w:bottom w:val="nil"/>
              <w:right w:val="nil"/>
            </w:tcBorders>
          </w:tcPr>
          <w:p w14:paraId="2C164642" w14:textId="77777777" w:rsidR="00A85E47" w:rsidRDefault="00A85E47">
            <w:pPr>
              <w:pStyle w:val="TableParagraph"/>
              <w:rPr>
                <w:rFonts w:ascii="Times New Roman"/>
              </w:rPr>
            </w:pPr>
          </w:p>
        </w:tc>
        <w:tc>
          <w:tcPr>
            <w:tcW w:w="3836" w:type="dxa"/>
            <w:tcBorders>
              <w:top w:val="nil"/>
              <w:left w:val="nil"/>
              <w:bottom w:val="nil"/>
              <w:right w:val="single" w:sz="8" w:space="0" w:color="000000"/>
            </w:tcBorders>
          </w:tcPr>
          <w:p w14:paraId="6D92146F" w14:textId="77777777" w:rsidR="00A85E47" w:rsidRDefault="00000000">
            <w:pPr>
              <w:pStyle w:val="TableParagraph"/>
              <w:spacing w:line="247" w:lineRule="exact"/>
              <w:ind w:left="149"/>
              <w:rPr>
                <w:sz w:val="21"/>
              </w:rPr>
            </w:pPr>
            <w:bookmarkStart w:id="84" w:name="other_diseases_(e.g._cancer)_"/>
            <w:bookmarkEnd w:id="84"/>
            <w:r>
              <w:rPr>
                <w:color w:val="0A0B0B"/>
                <w:sz w:val="21"/>
              </w:rPr>
              <w:t>other diseases (</w:t>
            </w:r>
            <w:proofErr w:type="gramStart"/>
            <w:r>
              <w:rPr>
                <w:color w:val="0A0B0B"/>
                <w:sz w:val="21"/>
              </w:rPr>
              <w:t>e.g.</w:t>
            </w:r>
            <w:proofErr w:type="gramEnd"/>
            <w:r>
              <w:rPr>
                <w:color w:val="0A0B0B"/>
                <w:sz w:val="21"/>
              </w:rPr>
              <w:t xml:space="preserve"> cancer)</w:t>
            </w:r>
          </w:p>
        </w:tc>
        <w:tc>
          <w:tcPr>
            <w:tcW w:w="366" w:type="dxa"/>
            <w:vMerge/>
            <w:tcBorders>
              <w:top w:val="nil"/>
              <w:left w:val="single" w:sz="8" w:space="0" w:color="000000"/>
              <w:bottom w:val="nil"/>
            </w:tcBorders>
          </w:tcPr>
          <w:p w14:paraId="1826EAF3" w14:textId="77777777" w:rsidR="00A85E47" w:rsidRDefault="00A85E47">
            <w:pPr>
              <w:rPr>
                <w:sz w:val="2"/>
                <w:szCs w:val="2"/>
              </w:rPr>
            </w:pPr>
          </w:p>
        </w:tc>
      </w:tr>
      <w:tr w:rsidR="00A85E47" w14:paraId="2280B6FD" w14:textId="77777777">
        <w:trPr>
          <w:trHeight w:val="293"/>
        </w:trPr>
        <w:tc>
          <w:tcPr>
            <w:tcW w:w="118" w:type="dxa"/>
            <w:vMerge/>
            <w:tcBorders>
              <w:top w:val="nil"/>
              <w:bottom w:val="nil"/>
              <w:right w:val="single" w:sz="8" w:space="0" w:color="000000"/>
            </w:tcBorders>
          </w:tcPr>
          <w:p w14:paraId="108A5F2A" w14:textId="77777777" w:rsidR="00A85E47" w:rsidRDefault="00A85E47">
            <w:pPr>
              <w:rPr>
                <w:sz w:val="2"/>
                <w:szCs w:val="2"/>
              </w:rPr>
            </w:pPr>
          </w:p>
        </w:tc>
        <w:tc>
          <w:tcPr>
            <w:tcW w:w="681" w:type="dxa"/>
            <w:tcBorders>
              <w:top w:val="nil"/>
              <w:left w:val="single" w:sz="8" w:space="0" w:color="000000"/>
              <w:bottom w:val="single" w:sz="8" w:space="0" w:color="000000"/>
              <w:right w:val="nil"/>
            </w:tcBorders>
          </w:tcPr>
          <w:p w14:paraId="277183FC" w14:textId="77777777" w:rsidR="00A85E47" w:rsidRDefault="00A85E47">
            <w:pPr>
              <w:pStyle w:val="TableParagraph"/>
              <w:rPr>
                <w:rFonts w:ascii="Times New Roman"/>
              </w:rPr>
            </w:pPr>
          </w:p>
        </w:tc>
        <w:tc>
          <w:tcPr>
            <w:tcW w:w="3836" w:type="dxa"/>
            <w:tcBorders>
              <w:top w:val="nil"/>
              <w:left w:val="nil"/>
              <w:bottom w:val="single" w:sz="8" w:space="0" w:color="000000"/>
              <w:right w:val="single" w:sz="8" w:space="0" w:color="000000"/>
            </w:tcBorders>
          </w:tcPr>
          <w:p w14:paraId="48E11717" w14:textId="77777777" w:rsidR="00A85E47" w:rsidRDefault="00000000">
            <w:pPr>
              <w:pStyle w:val="TableParagraph"/>
              <w:spacing w:line="247" w:lineRule="exact"/>
              <w:ind w:left="151"/>
              <w:rPr>
                <w:sz w:val="21"/>
              </w:rPr>
            </w:pPr>
            <w:bookmarkStart w:id="85" w:name="TR"/>
            <w:bookmarkStart w:id="86" w:name="woman_and_the_family_"/>
            <w:bookmarkEnd w:id="85"/>
            <w:bookmarkEnd w:id="86"/>
            <w:r>
              <w:rPr>
                <w:color w:val="0A0B0B"/>
                <w:sz w:val="21"/>
              </w:rPr>
              <w:t>woman and the family</w:t>
            </w:r>
          </w:p>
        </w:tc>
        <w:tc>
          <w:tcPr>
            <w:tcW w:w="684" w:type="dxa"/>
            <w:tcBorders>
              <w:top w:val="nil"/>
              <w:left w:val="single" w:sz="8" w:space="0" w:color="000000"/>
              <w:bottom w:val="single" w:sz="8" w:space="0" w:color="000000"/>
              <w:right w:val="nil"/>
            </w:tcBorders>
          </w:tcPr>
          <w:p w14:paraId="7E3F9E33" w14:textId="77777777" w:rsidR="00A85E47" w:rsidRDefault="00000000">
            <w:pPr>
              <w:pStyle w:val="TableParagraph"/>
              <w:spacing w:line="247" w:lineRule="exact"/>
              <w:ind w:right="144"/>
              <w:jc w:val="right"/>
              <w:rPr>
                <w:sz w:val="21"/>
              </w:rPr>
            </w:pPr>
            <w:r>
              <w:rPr>
                <w:color w:val="0A0B0B"/>
                <w:sz w:val="21"/>
              </w:rPr>
              <w:t>-</w:t>
            </w:r>
          </w:p>
        </w:tc>
        <w:tc>
          <w:tcPr>
            <w:tcW w:w="3836" w:type="dxa"/>
            <w:tcBorders>
              <w:top w:val="nil"/>
              <w:left w:val="nil"/>
              <w:bottom w:val="single" w:sz="8" w:space="0" w:color="000000"/>
              <w:right w:val="single" w:sz="8" w:space="0" w:color="000000"/>
            </w:tcBorders>
          </w:tcPr>
          <w:p w14:paraId="69A50A5A" w14:textId="77777777" w:rsidR="00A85E47" w:rsidRDefault="00000000">
            <w:pPr>
              <w:pStyle w:val="TableParagraph"/>
              <w:spacing w:line="247" w:lineRule="exact"/>
              <w:ind w:left="149"/>
              <w:rPr>
                <w:sz w:val="21"/>
              </w:rPr>
            </w:pPr>
            <w:bookmarkStart w:id="87" w:name="Documented_lived_experiences_of_women_"/>
            <w:bookmarkEnd w:id="87"/>
            <w:r>
              <w:rPr>
                <w:color w:val="0A0B0B"/>
                <w:sz w:val="21"/>
              </w:rPr>
              <w:t>Documented lived experiences of women</w:t>
            </w:r>
          </w:p>
        </w:tc>
        <w:tc>
          <w:tcPr>
            <w:tcW w:w="366" w:type="dxa"/>
            <w:vMerge/>
            <w:tcBorders>
              <w:top w:val="nil"/>
              <w:left w:val="single" w:sz="8" w:space="0" w:color="000000"/>
              <w:bottom w:val="nil"/>
            </w:tcBorders>
          </w:tcPr>
          <w:p w14:paraId="7B8B1A66" w14:textId="77777777" w:rsidR="00A85E47" w:rsidRDefault="00A85E47">
            <w:pPr>
              <w:rPr>
                <w:sz w:val="2"/>
                <w:szCs w:val="2"/>
              </w:rPr>
            </w:pPr>
          </w:p>
        </w:tc>
      </w:tr>
      <w:tr w:rsidR="00A85E47" w14:paraId="61C7F05A" w14:textId="77777777">
        <w:trPr>
          <w:trHeight w:val="11917"/>
        </w:trPr>
        <w:tc>
          <w:tcPr>
            <w:tcW w:w="9521" w:type="dxa"/>
            <w:gridSpan w:val="6"/>
            <w:tcBorders>
              <w:top w:val="nil"/>
            </w:tcBorders>
          </w:tcPr>
          <w:p w14:paraId="3EF8CC2C" w14:textId="77777777" w:rsidR="00A85E47" w:rsidRDefault="00A85E47">
            <w:pPr>
              <w:pStyle w:val="TableParagraph"/>
              <w:rPr>
                <w:rFonts w:ascii="Arial"/>
                <w:b/>
                <w:sz w:val="26"/>
              </w:rPr>
            </w:pPr>
          </w:p>
          <w:p w14:paraId="69BD79AA" w14:textId="77777777" w:rsidR="00A85E47" w:rsidRDefault="00000000">
            <w:pPr>
              <w:pStyle w:val="TableParagraph"/>
              <w:ind w:left="107"/>
              <w:rPr>
                <w:rFonts w:ascii="Calibri Light"/>
                <w:sz w:val="26"/>
              </w:rPr>
            </w:pPr>
            <w:bookmarkStart w:id="88" w:name="2.2_Patient_led_advocacy_"/>
            <w:bookmarkEnd w:id="88"/>
            <w:r>
              <w:rPr>
                <w:rFonts w:ascii="Calibri Light"/>
                <w:color w:val="2E5395"/>
                <w:sz w:val="26"/>
              </w:rPr>
              <w:t xml:space="preserve">2.2 Patient led </w:t>
            </w:r>
            <w:proofErr w:type="gramStart"/>
            <w:r>
              <w:rPr>
                <w:rFonts w:ascii="Calibri Light"/>
                <w:color w:val="2E5395"/>
                <w:sz w:val="26"/>
              </w:rPr>
              <w:t>advocacy</w:t>
            </w:r>
            <w:proofErr w:type="gramEnd"/>
          </w:p>
          <w:p w14:paraId="24F16C1D" w14:textId="77777777" w:rsidR="00A85E47" w:rsidRDefault="00000000">
            <w:pPr>
              <w:pStyle w:val="TableParagraph"/>
              <w:spacing w:before="47" w:line="276" w:lineRule="auto"/>
              <w:ind w:left="107" w:right="542"/>
            </w:pPr>
            <w:bookmarkStart w:id="89" w:name="It_is_important_to_highlight_that_due_to"/>
            <w:bookmarkEnd w:id="89"/>
            <w:r>
              <w:rPr>
                <w:color w:val="0A0B0B"/>
              </w:rPr>
              <w:t>It is important to highlight that due to the current perceived lack of information, people have undertaken patient led advocacy. Two examples of these include: (</w:t>
            </w:r>
            <w:proofErr w:type="spellStart"/>
            <w:r>
              <w:rPr>
                <w:color w:val="0A0B0B"/>
              </w:rPr>
              <w:t>i</w:t>
            </w:r>
            <w:proofErr w:type="spellEnd"/>
            <w:r>
              <w:rPr>
                <w:color w:val="0A0B0B"/>
              </w:rPr>
              <w:t xml:space="preserve">) </w:t>
            </w:r>
            <w:r>
              <w:rPr>
                <w:b/>
                <w:color w:val="0A0B0B"/>
              </w:rPr>
              <w:t xml:space="preserve">the #MakeMenopauseMatter </w:t>
            </w:r>
            <w:r>
              <w:rPr>
                <w:color w:val="0A0B0B"/>
              </w:rPr>
              <w:t xml:space="preserve">campaign led by Diane </w:t>
            </w:r>
            <w:proofErr w:type="spellStart"/>
            <w:r>
              <w:rPr>
                <w:color w:val="0A0B0B"/>
              </w:rPr>
              <w:t>Danzebrink</w:t>
            </w:r>
            <w:proofErr w:type="spellEnd"/>
            <w:r>
              <w:rPr>
                <w:color w:val="0A0B0B"/>
              </w:rPr>
              <w:t>, which recently led to menopause being added to the school curriculum in England and Wales;</w:t>
            </w:r>
            <w:bookmarkStart w:id="90" w:name="12_"/>
            <w:bookmarkEnd w:id="90"/>
            <w:r>
              <w:rPr>
                <w:color w:val="0A0B0B"/>
                <w:vertAlign w:val="superscript"/>
              </w:rPr>
              <w:t>12</w:t>
            </w:r>
            <w:r>
              <w:rPr>
                <w:color w:val="0A0B0B"/>
              </w:rPr>
              <w:t xml:space="preserve"> and (ii) the </w:t>
            </w:r>
            <w:r>
              <w:rPr>
                <w:b/>
                <w:color w:val="0A0B0B"/>
              </w:rPr>
              <w:t xml:space="preserve">Together in Surgical Menopause </w:t>
            </w:r>
            <w:r>
              <w:rPr>
                <w:color w:val="0A0B0B"/>
              </w:rPr>
              <w:t xml:space="preserve">resource website, founded by patients who struggled accessing information </w:t>
            </w:r>
            <w:hyperlink r:id="rId12">
              <w:r>
                <w:rPr>
                  <w:color w:val="0A0B0B"/>
                </w:rPr>
                <w:t>post-oophorectomy</w:t>
              </w:r>
              <w:bookmarkStart w:id="91" w:name="13_"/>
              <w:bookmarkEnd w:id="91"/>
              <w:r>
                <w:rPr>
                  <w:color w:val="0A0B0B"/>
                </w:rPr>
                <w:t>.</w:t>
              </w:r>
              <w:r>
                <w:rPr>
                  <w:color w:val="0A0B0B"/>
                  <w:vertAlign w:val="superscript"/>
                </w:rPr>
                <w:t>13</w:t>
              </w:r>
              <w:r>
                <w:rPr>
                  <w:color w:val="0A0B0B"/>
                </w:rPr>
                <w:t xml:space="preserve"> </w:t>
              </w:r>
            </w:hyperlink>
            <w:r>
              <w:rPr>
                <w:color w:val="0A0B0B"/>
              </w:rPr>
              <w:t>These were in response to the lack of useful public information on menopause.</w:t>
            </w:r>
          </w:p>
          <w:p w14:paraId="5CCD69F4" w14:textId="77777777" w:rsidR="00A85E47" w:rsidRDefault="00A85E47">
            <w:pPr>
              <w:pStyle w:val="TableParagraph"/>
              <w:rPr>
                <w:rFonts w:ascii="Arial"/>
                <w:b/>
                <w:sz w:val="21"/>
              </w:rPr>
            </w:pPr>
          </w:p>
          <w:p w14:paraId="4F66922D" w14:textId="77777777" w:rsidR="00A85E47" w:rsidRDefault="00000000">
            <w:pPr>
              <w:pStyle w:val="TableParagraph"/>
              <w:numPr>
                <w:ilvl w:val="0"/>
                <w:numId w:val="5"/>
              </w:numPr>
              <w:tabs>
                <w:tab w:val="left" w:pos="420"/>
              </w:tabs>
              <w:ind w:hanging="313"/>
              <w:rPr>
                <w:rFonts w:ascii="Calibri Light" w:hAnsi="Calibri Light"/>
                <w:sz w:val="32"/>
              </w:rPr>
            </w:pPr>
            <w:bookmarkStart w:id="92" w:name="3._Women’s_health_across_the_life_course"/>
            <w:bookmarkEnd w:id="92"/>
            <w:r>
              <w:rPr>
                <w:rFonts w:ascii="Calibri Light" w:hAnsi="Calibri Light"/>
                <w:color w:val="2E5395"/>
                <w:sz w:val="32"/>
              </w:rPr>
              <w:t>Women’s health across the life course</w:t>
            </w:r>
          </w:p>
          <w:p w14:paraId="2D02AEB4" w14:textId="77777777" w:rsidR="00A85E47" w:rsidRDefault="00000000">
            <w:pPr>
              <w:pStyle w:val="TableParagraph"/>
              <w:numPr>
                <w:ilvl w:val="1"/>
                <w:numId w:val="5"/>
              </w:numPr>
              <w:tabs>
                <w:tab w:val="left" w:pos="497"/>
              </w:tabs>
              <w:spacing w:before="41" w:line="317" w:lineRule="exact"/>
              <w:ind w:hanging="390"/>
              <w:rPr>
                <w:rFonts w:ascii="Calibri Light"/>
                <w:sz w:val="26"/>
              </w:rPr>
            </w:pPr>
            <w:bookmarkStart w:id="93" w:name="3.1_Issues_related_to_the_perinatal_peri"/>
            <w:bookmarkEnd w:id="93"/>
            <w:r>
              <w:rPr>
                <w:rFonts w:ascii="Calibri Light"/>
                <w:color w:val="2E5395"/>
                <w:sz w:val="26"/>
              </w:rPr>
              <w:t>Issues related to the perinatal</w:t>
            </w:r>
            <w:r>
              <w:rPr>
                <w:rFonts w:ascii="Calibri Light"/>
                <w:color w:val="2E5395"/>
                <w:spacing w:val="-1"/>
                <w:sz w:val="26"/>
              </w:rPr>
              <w:t xml:space="preserve"> </w:t>
            </w:r>
            <w:proofErr w:type="gramStart"/>
            <w:r>
              <w:rPr>
                <w:rFonts w:ascii="Calibri Light"/>
                <w:color w:val="2E5395"/>
                <w:sz w:val="26"/>
              </w:rPr>
              <w:t>period</w:t>
            </w:r>
            <w:proofErr w:type="gramEnd"/>
          </w:p>
          <w:p w14:paraId="5AF4E783" w14:textId="77777777" w:rsidR="00A85E47" w:rsidRDefault="00000000">
            <w:pPr>
              <w:pStyle w:val="TableParagraph"/>
              <w:spacing w:line="276" w:lineRule="auto"/>
              <w:ind w:left="107" w:right="96"/>
              <w:jc w:val="both"/>
            </w:pPr>
            <w:bookmarkStart w:id="94" w:name="Women_are_disadvantaged_in_the_perinatal"/>
            <w:bookmarkEnd w:id="94"/>
            <w:r>
              <w:t xml:space="preserve">Women are disadvantaged in the perinatal period by under resourced specialist services and lack of adequately trained specialist staff, exacerbated in rural areas of Scotland. Our PhD researcher, Jessica Moran, worked alongside the Scottish Government on the 2019 needs assessment by the Perinatal Mental Health National Managed Clinical </w:t>
            </w:r>
            <w:hyperlink r:id="rId13">
              <w:r>
                <w:t>Network.</w:t>
              </w:r>
              <w:bookmarkStart w:id="95" w:name="14_"/>
              <w:bookmarkEnd w:id="95"/>
              <w:r>
                <w:rPr>
                  <w:vertAlign w:val="superscript"/>
                </w:rPr>
                <w:t>14</w:t>
              </w:r>
            </w:hyperlink>
            <w:r>
              <w:t xml:space="preserve"> Although the findings specifically relate to NHS Scotland, it is important to highlight them for this consultation, as critical </w:t>
            </w:r>
            <w:r>
              <w:rPr>
                <w:b/>
              </w:rPr>
              <w:t xml:space="preserve">learning points </w:t>
            </w:r>
            <w:r>
              <w:t>may be translated to NHS England. Findings include that: (</w:t>
            </w:r>
            <w:proofErr w:type="spellStart"/>
            <w:r>
              <w:t>i</w:t>
            </w:r>
            <w:proofErr w:type="spellEnd"/>
            <w:r>
              <w:t xml:space="preserve">) GPs are usually the initial source of advice and assessment where mental health difficulties arise in the perinatal period. There was clear feedback that GPs would benefit from additional </w:t>
            </w:r>
            <w:r>
              <w:rPr>
                <w:b/>
              </w:rPr>
              <w:t xml:space="preserve">education and training </w:t>
            </w:r>
            <w:r>
              <w:t xml:space="preserve">in prescribing during pregnancy and breastfeeding; (ii) several health boards had </w:t>
            </w:r>
            <w:r>
              <w:rPr>
                <w:b/>
              </w:rPr>
              <w:t xml:space="preserve">specialist perinatal health midwives, </w:t>
            </w:r>
            <w:r>
              <w:t xml:space="preserve">with only providing a specialist midwife as a formal link to the local perinatal mental health service; (iii) one health board had </w:t>
            </w:r>
            <w:r>
              <w:rPr>
                <w:b/>
              </w:rPr>
              <w:t xml:space="preserve">dedicated provision </w:t>
            </w:r>
            <w:r>
              <w:t xml:space="preserve">for maternity services, but no other board has specific provision for perinatal psychological interventions; (iv) there are 2 specialist Mother and Baby Units (MBU) in Scotland for treatment of severe perinatal mental illness. Both </w:t>
            </w:r>
            <w:proofErr w:type="gramStart"/>
            <w:r>
              <w:t>are located in</w:t>
            </w:r>
            <w:proofErr w:type="gramEnd"/>
            <w:r>
              <w:t xml:space="preserve"> the Central belt and neither unit is resourced</w:t>
            </w:r>
            <w:r>
              <w:rPr>
                <w:spacing w:val="-9"/>
              </w:rPr>
              <w:t xml:space="preserve"> </w:t>
            </w:r>
            <w:r>
              <w:t>across</w:t>
            </w:r>
            <w:r>
              <w:rPr>
                <w:spacing w:val="-10"/>
              </w:rPr>
              <w:t xml:space="preserve"> </w:t>
            </w:r>
            <w:r>
              <w:t>all</w:t>
            </w:r>
            <w:r>
              <w:rPr>
                <w:spacing w:val="-12"/>
              </w:rPr>
              <w:t xml:space="preserve"> </w:t>
            </w:r>
            <w:r>
              <w:t>disciplines</w:t>
            </w:r>
            <w:r>
              <w:rPr>
                <w:spacing w:val="-7"/>
              </w:rPr>
              <w:t xml:space="preserve"> </w:t>
            </w:r>
            <w:r>
              <w:t>to</w:t>
            </w:r>
            <w:r>
              <w:rPr>
                <w:spacing w:val="-8"/>
              </w:rPr>
              <w:t xml:space="preserve"> </w:t>
            </w:r>
            <w:r>
              <w:t>provide</w:t>
            </w:r>
            <w:r>
              <w:rPr>
                <w:spacing w:val="-7"/>
              </w:rPr>
              <w:t xml:space="preserve"> </w:t>
            </w:r>
            <w:r>
              <w:rPr>
                <w:b/>
              </w:rPr>
              <w:t>fully</w:t>
            </w:r>
            <w:r>
              <w:rPr>
                <w:b/>
                <w:spacing w:val="-11"/>
              </w:rPr>
              <w:t xml:space="preserve"> </w:t>
            </w:r>
            <w:r>
              <w:rPr>
                <w:b/>
              </w:rPr>
              <w:t>comprehensive</w:t>
            </w:r>
            <w:r>
              <w:rPr>
                <w:b/>
                <w:spacing w:val="-9"/>
              </w:rPr>
              <w:t xml:space="preserve"> </w:t>
            </w:r>
            <w:r>
              <w:t>care.</w:t>
            </w:r>
            <w:r>
              <w:rPr>
                <w:spacing w:val="-11"/>
              </w:rPr>
              <w:t xml:space="preserve"> </w:t>
            </w:r>
            <w:r>
              <w:t>There</w:t>
            </w:r>
            <w:r>
              <w:rPr>
                <w:spacing w:val="-11"/>
              </w:rPr>
              <w:t xml:space="preserve"> </w:t>
            </w:r>
            <w:r>
              <w:t>was</w:t>
            </w:r>
            <w:r>
              <w:rPr>
                <w:spacing w:val="-10"/>
              </w:rPr>
              <w:t xml:space="preserve"> </w:t>
            </w:r>
            <w:r>
              <w:t>clear</w:t>
            </w:r>
            <w:r>
              <w:rPr>
                <w:spacing w:val="-9"/>
              </w:rPr>
              <w:t xml:space="preserve"> </w:t>
            </w:r>
            <w:r>
              <w:t>evidence</w:t>
            </w:r>
            <w:r>
              <w:rPr>
                <w:spacing w:val="-10"/>
              </w:rPr>
              <w:t xml:space="preserve"> </w:t>
            </w:r>
            <w:r>
              <w:t>that</w:t>
            </w:r>
            <w:r>
              <w:rPr>
                <w:spacing w:val="-13"/>
              </w:rPr>
              <w:t xml:space="preserve"> </w:t>
            </w:r>
            <w:r>
              <w:t>MBUs were</w:t>
            </w:r>
            <w:r>
              <w:rPr>
                <w:spacing w:val="-8"/>
              </w:rPr>
              <w:t xml:space="preserve"> </w:t>
            </w:r>
            <w:r>
              <w:t>often</w:t>
            </w:r>
            <w:r>
              <w:rPr>
                <w:spacing w:val="-7"/>
              </w:rPr>
              <w:t xml:space="preserve"> </w:t>
            </w:r>
            <w:r>
              <w:t>full</w:t>
            </w:r>
            <w:r>
              <w:rPr>
                <w:spacing w:val="-3"/>
              </w:rPr>
              <w:t xml:space="preserve"> </w:t>
            </w:r>
            <w:r>
              <w:t>and</w:t>
            </w:r>
            <w:r>
              <w:rPr>
                <w:spacing w:val="-7"/>
              </w:rPr>
              <w:t xml:space="preserve"> </w:t>
            </w:r>
            <w:r>
              <w:t>unable</w:t>
            </w:r>
            <w:r>
              <w:rPr>
                <w:spacing w:val="-5"/>
              </w:rPr>
              <w:t xml:space="preserve"> </w:t>
            </w:r>
            <w:r>
              <w:t>to</w:t>
            </w:r>
            <w:r>
              <w:rPr>
                <w:spacing w:val="-3"/>
              </w:rPr>
              <w:t xml:space="preserve"> </w:t>
            </w:r>
            <w:r>
              <w:t>take</w:t>
            </w:r>
            <w:r>
              <w:rPr>
                <w:spacing w:val="-3"/>
              </w:rPr>
              <w:t xml:space="preserve"> </w:t>
            </w:r>
            <w:r>
              <w:t>admissions,</w:t>
            </w:r>
            <w:r>
              <w:rPr>
                <w:spacing w:val="-5"/>
              </w:rPr>
              <w:t xml:space="preserve"> </w:t>
            </w:r>
            <w:r>
              <w:t>with</w:t>
            </w:r>
            <w:r>
              <w:rPr>
                <w:spacing w:val="-6"/>
              </w:rPr>
              <w:t xml:space="preserve"> </w:t>
            </w:r>
            <w:proofErr w:type="spellStart"/>
            <w:r>
              <w:t>Leverndale</w:t>
            </w:r>
            <w:proofErr w:type="spellEnd"/>
            <w:r>
              <w:rPr>
                <w:spacing w:val="-6"/>
              </w:rPr>
              <w:t xml:space="preserve"> </w:t>
            </w:r>
            <w:r>
              <w:t>MBU</w:t>
            </w:r>
            <w:r>
              <w:rPr>
                <w:spacing w:val="-3"/>
              </w:rPr>
              <w:t xml:space="preserve"> </w:t>
            </w:r>
            <w:r>
              <w:t>unable</w:t>
            </w:r>
            <w:r>
              <w:rPr>
                <w:spacing w:val="-6"/>
              </w:rPr>
              <w:t xml:space="preserve"> </w:t>
            </w:r>
            <w:r>
              <w:t>to</w:t>
            </w:r>
            <w:r>
              <w:rPr>
                <w:spacing w:val="-4"/>
              </w:rPr>
              <w:t xml:space="preserve"> </w:t>
            </w:r>
            <w:r>
              <w:t>admit</w:t>
            </w:r>
            <w:r>
              <w:rPr>
                <w:spacing w:val="-6"/>
              </w:rPr>
              <w:t xml:space="preserve"> </w:t>
            </w:r>
            <w:r>
              <w:t>44</w:t>
            </w:r>
            <w:r>
              <w:rPr>
                <w:spacing w:val="-5"/>
              </w:rPr>
              <w:t xml:space="preserve"> </w:t>
            </w:r>
            <w:r>
              <w:t>women</w:t>
            </w:r>
            <w:r>
              <w:rPr>
                <w:spacing w:val="-2"/>
              </w:rPr>
              <w:t xml:space="preserve"> </w:t>
            </w:r>
            <w:r>
              <w:t>in</w:t>
            </w:r>
            <w:r>
              <w:rPr>
                <w:spacing w:val="-7"/>
              </w:rPr>
              <w:t xml:space="preserve"> </w:t>
            </w:r>
            <w:r>
              <w:t>2018; and</w:t>
            </w:r>
            <w:r>
              <w:rPr>
                <w:spacing w:val="-7"/>
              </w:rPr>
              <w:t xml:space="preserve"> </w:t>
            </w:r>
            <w:r>
              <w:t>(v)</w:t>
            </w:r>
            <w:r>
              <w:rPr>
                <w:spacing w:val="-8"/>
              </w:rPr>
              <w:t xml:space="preserve"> </w:t>
            </w:r>
            <w:r>
              <w:t>the</w:t>
            </w:r>
            <w:r>
              <w:rPr>
                <w:spacing w:val="-7"/>
              </w:rPr>
              <w:t xml:space="preserve"> </w:t>
            </w:r>
            <w:r>
              <w:t>problems</w:t>
            </w:r>
            <w:r>
              <w:rPr>
                <w:spacing w:val="-6"/>
              </w:rPr>
              <w:t xml:space="preserve"> </w:t>
            </w:r>
            <w:r>
              <w:t>described</w:t>
            </w:r>
            <w:r>
              <w:rPr>
                <w:spacing w:val="-7"/>
              </w:rPr>
              <w:t xml:space="preserve"> </w:t>
            </w:r>
            <w:r>
              <w:t>above</w:t>
            </w:r>
            <w:r>
              <w:rPr>
                <w:spacing w:val="-5"/>
              </w:rPr>
              <w:t xml:space="preserve"> </w:t>
            </w:r>
            <w:r>
              <w:t>are</w:t>
            </w:r>
            <w:r>
              <w:rPr>
                <w:spacing w:val="-6"/>
              </w:rPr>
              <w:t xml:space="preserve"> </w:t>
            </w:r>
            <w:r>
              <w:t>particularly</w:t>
            </w:r>
            <w:r>
              <w:rPr>
                <w:spacing w:val="-7"/>
              </w:rPr>
              <w:t xml:space="preserve"> </w:t>
            </w:r>
            <w:r>
              <w:t>acute</w:t>
            </w:r>
            <w:r>
              <w:rPr>
                <w:spacing w:val="-6"/>
              </w:rPr>
              <w:t xml:space="preserve"> </w:t>
            </w:r>
            <w:r>
              <w:t>for</w:t>
            </w:r>
            <w:r>
              <w:rPr>
                <w:spacing w:val="-8"/>
              </w:rPr>
              <w:t xml:space="preserve"> </w:t>
            </w:r>
            <w:r>
              <w:t>women</w:t>
            </w:r>
            <w:r>
              <w:rPr>
                <w:spacing w:val="-6"/>
              </w:rPr>
              <w:t xml:space="preserve"> </w:t>
            </w:r>
            <w:r>
              <w:t>in</w:t>
            </w:r>
            <w:r>
              <w:rPr>
                <w:spacing w:val="-6"/>
              </w:rPr>
              <w:t xml:space="preserve"> </w:t>
            </w:r>
            <w:r>
              <w:rPr>
                <w:b/>
              </w:rPr>
              <w:t>rural</w:t>
            </w:r>
            <w:r>
              <w:rPr>
                <w:b/>
                <w:spacing w:val="-5"/>
              </w:rPr>
              <w:t xml:space="preserve"> </w:t>
            </w:r>
            <w:r>
              <w:rPr>
                <w:b/>
              </w:rPr>
              <w:t>areas</w:t>
            </w:r>
            <w:r>
              <w:rPr>
                <w:b/>
                <w:spacing w:val="-5"/>
              </w:rPr>
              <w:t xml:space="preserve"> </w:t>
            </w:r>
            <w:r>
              <w:t>where</w:t>
            </w:r>
            <w:r>
              <w:rPr>
                <w:spacing w:val="-7"/>
              </w:rPr>
              <w:t xml:space="preserve"> </w:t>
            </w:r>
            <w:r>
              <w:t>they</w:t>
            </w:r>
            <w:r>
              <w:rPr>
                <w:spacing w:val="-8"/>
              </w:rPr>
              <w:t xml:space="preserve"> </w:t>
            </w:r>
            <w:r>
              <w:t>may</w:t>
            </w:r>
            <w:r>
              <w:rPr>
                <w:spacing w:val="-5"/>
              </w:rPr>
              <w:t xml:space="preserve"> </w:t>
            </w:r>
            <w:r>
              <w:t>be isolated, have to travel long distances for services and be more vulnerable to stigma when seeking help for perinatal mental health difficulties in communities which are insular. These are important issues to inform the consultation for NHS</w:t>
            </w:r>
            <w:r>
              <w:rPr>
                <w:spacing w:val="-10"/>
              </w:rPr>
              <w:t xml:space="preserve"> </w:t>
            </w:r>
            <w:r>
              <w:t>England.</w:t>
            </w:r>
          </w:p>
          <w:p w14:paraId="0062684E" w14:textId="77777777" w:rsidR="00A85E47" w:rsidRDefault="00A85E47">
            <w:pPr>
              <w:pStyle w:val="TableParagraph"/>
              <w:spacing w:before="8"/>
              <w:rPr>
                <w:rFonts w:ascii="Arial"/>
                <w:b/>
                <w:sz w:val="20"/>
              </w:rPr>
            </w:pPr>
          </w:p>
          <w:p w14:paraId="5A483866" w14:textId="77777777" w:rsidR="00A85E47" w:rsidRDefault="00000000">
            <w:pPr>
              <w:pStyle w:val="TableParagraph"/>
              <w:numPr>
                <w:ilvl w:val="0"/>
                <w:numId w:val="5"/>
              </w:numPr>
              <w:tabs>
                <w:tab w:val="left" w:pos="420"/>
              </w:tabs>
              <w:spacing w:before="1"/>
              <w:ind w:hanging="313"/>
              <w:rPr>
                <w:rFonts w:ascii="Calibri Light" w:hAnsi="Calibri Light"/>
                <w:sz w:val="32"/>
              </w:rPr>
            </w:pPr>
            <w:bookmarkStart w:id="96" w:name="4._Women’s_health_in_the_workplace_"/>
            <w:bookmarkEnd w:id="96"/>
            <w:r>
              <w:rPr>
                <w:rFonts w:ascii="Calibri Light" w:hAnsi="Calibri Light"/>
                <w:color w:val="2E5395"/>
                <w:sz w:val="32"/>
              </w:rPr>
              <w:t>Women’s health in the</w:t>
            </w:r>
            <w:r>
              <w:rPr>
                <w:rFonts w:ascii="Calibri Light" w:hAnsi="Calibri Light"/>
                <w:color w:val="2E5395"/>
                <w:spacing w:val="1"/>
                <w:sz w:val="32"/>
              </w:rPr>
              <w:t xml:space="preserve"> </w:t>
            </w:r>
            <w:r>
              <w:rPr>
                <w:rFonts w:ascii="Calibri Light" w:hAnsi="Calibri Light"/>
                <w:color w:val="2E5395"/>
                <w:sz w:val="32"/>
              </w:rPr>
              <w:t>workplace</w:t>
            </w:r>
          </w:p>
          <w:p w14:paraId="1FA88683" w14:textId="77777777" w:rsidR="00A85E47" w:rsidRDefault="00000000">
            <w:pPr>
              <w:pStyle w:val="TableParagraph"/>
              <w:numPr>
                <w:ilvl w:val="1"/>
                <w:numId w:val="5"/>
              </w:numPr>
              <w:tabs>
                <w:tab w:val="left" w:pos="497"/>
              </w:tabs>
              <w:spacing w:before="41" w:line="317" w:lineRule="exact"/>
              <w:ind w:hanging="390"/>
              <w:rPr>
                <w:rFonts w:ascii="Calibri Light"/>
                <w:sz w:val="26"/>
              </w:rPr>
            </w:pPr>
            <w:bookmarkStart w:id="97" w:name="4.1_Workplace_related_issues_for_menopau"/>
            <w:bookmarkEnd w:id="97"/>
            <w:r>
              <w:rPr>
                <w:rFonts w:ascii="Calibri Light"/>
                <w:color w:val="2E5395"/>
                <w:sz w:val="26"/>
              </w:rPr>
              <w:t>Workplace related issues for</w:t>
            </w:r>
            <w:r>
              <w:rPr>
                <w:rFonts w:ascii="Calibri Light"/>
                <w:color w:val="2E5395"/>
                <w:spacing w:val="-2"/>
                <w:sz w:val="26"/>
              </w:rPr>
              <w:t xml:space="preserve"> </w:t>
            </w:r>
            <w:r>
              <w:rPr>
                <w:rFonts w:ascii="Calibri Light"/>
                <w:color w:val="2E5395"/>
                <w:sz w:val="26"/>
              </w:rPr>
              <w:t>menopause</w:t>
            </w:r>
          </w:p>
          <w:p w14:paraId="1F3D0F35" w14:textId="77777777" w:rsidR="00A85E47" w:rsidRDefault="00000000">
            <w:pPr>
              <w:pStyle w:val="TableParagraph"/>
              <w:spacing w:line="268" w:lineRule="exact"/>
              <w:ind w:left="107"/>
            </w:pPr>
            <w:bookmarkStart w:id="98" w:name="The_menopause_research_conducted_by_Fras"/>
            <w:bookmarkEnd w:id="98"/>
            <w:r>
              <w:t>The menopause research conducted by Fraser,</w:t>
            </w:r>
            <w:r>
              <w:rPr>
                <w:vertAlign w:val="superscript"/>
              </w:rPr>
              <w:t>1</w:t>
            </w:r>
            <w:r>
              <w:t xml:space="preserve"> already described above, also generated data </w:t>
            </w:r>
            <w:proofErr w:type="gramStart"/>
            <w:r>
              <w:t>regarding</w:t>
            </w:r>
            <w:proofErr w:type="gramEnd"/>
          </w:p>
          <w:p w14:paraId="047D1FE7" w14:textId="77777777" w:rsidR="00A85E47" w:rsidRDefault="00000000">
            <w:pPr>
              <w:pStyle w:val="TableParagraph"/>
              <w:spacing w:before="41"/>
              <w:ind w:left="107"/>
            </w:pPr>
            <w:bookmarkStart w:id="99" w:name="women’s_health_in_the_workplace._Key_fin"/>
            <w:bookmarkEnd w:id="99"/>
            <w:r>
              <w:t>women’s health in the workplace. Key findings include:</w:t>
            </w:r>
          </w:p>
          <w:p w14:paraId="4F3D8482" w14:textId="77777777" w:rsidR="00A85E47" w:rsidRDefault="00000000">
            <w:pPr>
              <w:pStyle w:val="TableParagraph"/>
              <w:spacing w:before="41" w:line="276" w:lineRule="auto"/>
              <w:ind w:left="107"/>
            </w:pPr>
            <w:bookmarkStart w:id="100" w:name="Space:_Participants_raised_the_importanc"/>
            <w:bookmarkEnd w:id="100"/>
            <w:r>
              <w:rPr>
                <w:b/>
              </w:rPr>
              <w:t>Space:</w:t>
            </w:r>
            <w:r>
              <w:rPr>
                <w:b/>
                <w:spacing w:val="-14"/>
              </w:rPr>
              <w:t xml:space="preserve"> </w:t>
            </w:r>
            <w:r>
              <w:t>Participants</w:t>
            </w:r>
            <w:r>
              <w:rPr>
                <w:spacing w:val="-10"/>
              </w:rPr>
              <w:t xml:space="preserve"> </w:t>
            </w:r>
            <w:r>
              <w:t>raised</w:t>
            </w:r>
            <w:r>
              <w:rPr>
                <w:spacing w:val="-13"/>
              </w:rPr>
              <w:t xml:space="preserve"> </w:t>
            </w:r>
            <w:r>
              <w:t>the</w:t>
            </w:r>
            <w:r>
              <w:rPr>
                <w:spacing w:val="-10"/>
              </w:rPr>
              <w:t xml:space="preserve"> </w:t>
            </w:r>
            <w:r>
              <w:t>importance</w:t>
            </w:r>
            <w:r>
              <w:rPr>
                <w:spacing w:val="-13"/>
              </w:rPr>
              <w:t xml:space="preserve"> </w:t>
            </w:r>
            <w:r>
              <w:t>of</w:t>
            </w:r>
            <w:r>
              <w:rPr>
                <w:spacing w:val="-13"/>
              </w:rPr>
              <w:t xml:space="preserve"> </w:t>
            </w:r>
            <w:r>
              <w:t>being</w:t>
            </w:r>
            <w:r>
              <w:rPr>
                <w:spacing w:val="-14"/>
              </w:rPr>
              <w:t xml:space="preserve"> </w:t>
            </w:r>
            <w:r>
              <w:t>able</w:t>
            </w:r>
            <w:r>
              <w:rPr>
                <w:spacing w:val="-10"/>
              </w:rPr>
              <w:t xml:space="preserve"> </w:t>
            </w:r>
            <w:r>
              <w:t>to</w:t>
            </w:r>
            <w:r>
              <w:rPr>
                <w:spacing w:val="-12"/>
              </w:rPr>
              <w:t xml:space="preserve"> </w:t>
            </w:r>
            <w:r>
              <w:t>adjust</w:t>
            </w:r>
            <w:r>
              <w:rPr>
                <w:spacing w:val="-12"/>
              </w:rPr>
              <w:t xml:space="preserve"> </w:t>
            </w:r>
            <w:r>
              <w:t>the</w:t>
            </w:r>
            <w:r>
              <w:rPr>
                <w:spacing w:val="-15"/>
              </w:rPr>
              <w:t xml:space="preserve"> </w:t>
            </w:r>
            <w:r>
              <w:t>workspace</w:t>
            </w:r>
            <w:r>
              <w:rPr>
                <w:spacing w:val="-12"/>
              </w:rPr>
              <w:t xml:space="preserve"> </w:t>
            </w:r>
            <w:r>
              <w:t>in</w:t>
            </w:r>
            <w:r>
              <w:rPr>
                <w:spacing w:val="-12"/>
              </w:rPr>
              <w:t xml:space="preserve"> </w:t>
            </w:r>
            <w:r>
              <w:t>order</w:t>
            </w:r>
            <w:r>
              <w:rPr>
                <w:spacing w:val="-13"/>
              </w:rPr>
              <w:t xml:space="preserve"> </w:t>
            </w:r>
            <w:r>
              <w:t>to</w:t>
            </w:r>
            <w:r>
              <w:rPr>
                <w:spacing w:val="-11"/>
              </w:rPr>
              <w:t xml:space="preserve"> </w:t>
            </w:r>
            <w:r>
              <w:t>accommodate more</w:t>
            </w:r>
            <w:r>
              <w:rPr>
                <w:spacing w:val="-8"/>
              </w:rPr>
              <w:t xml:space="preserve"> </w:t>
            </w:r>
            <w:r>
              <w:t>physical</w:t>
            </w:r>
            <w:r>
              <w:rPr>
                <w:spacing w:val="-10"/>
              </w:rPr>
              <w:t xml:space="preserve"> </w:t>
            </w:r>
            <w:r>
              <w:t>symptoms</w:t>
            </w:r>
            <w:r>
              <w:rPr>
                <w:spacing w:val="-9"/>
              </w:rPr>
              <w:t xml:space="preserve"> </w:t>
            </w:r>
            <w:r>
              <w:t>of</w:t>
            </w:r>
            <w:r>
              <w:rPr>
                <w:spacing w:val="-12"/>
              </w:rPr>
              <w:t xml:space="preserve"> </w:t>
            </w:r>
            <w:r>
              <w:t>menopause</w:t>
            </w:r>
            <w:r>
              <w:rPr>
                <w:spacing w:val="-8"/>
              </w:rPr>
              <w:t xml:space="preserve"> </w:t>
            </w:r>
            <w:r>
              <w:t>such</w:t>
            </w:r>
            <w:r>
              <w:rPr>
                <w:spacing w:val="-8"/>
              </w:rPr>
              <w:t xml:space="preserve"> </w:t>
            </w:r>
            <w:r>
              <w:t>as</w:t>
            </w:r>
            <w:r>
              <w:rPr>
                <w:spacing w:val="-9"/>
              </w:rPr>
              <w:t xml:space="preserve"> </w:t>
            </w:r>
            <w:r>
              <w:t>hot</w:t>
            </w:r>
            <w:r>
              <w:rPr>
                <w:spacing w:val="-11"/>
              </w:rPr>
              <w:t xml:space="preserve"> </w:t>
            </w:r>
            <w:r>
              <w:t>flushes/sweats</w:t>
            </w:r>
            <w:r>
              <w:rPr>
                <w:spacing w:val="-9"/>
              </w:rPr>
              <w:t xml:space="preserve"> </w:t>
            </w:r>
            <w:proofErr w:type="gramStart"/>
            <w:r>
              <w:t>e.g.</w:t>
            </w:r>
            <w:proofErr w:type="gramEnd"/>
            <w:r>
              <w:rPr>
                <w:spacing w:val="-9"/>
              </w:rPr>
              <w:t xml:space="preserve"> </w:t>
            </w:r>
            <w:r>
              <w:t>regulating</w:t>
            </w:r>
            <w:r>
              <w:rPr>
                <w:spacing w:val="-12"/>
              </w:rPr>
              <w:t xml:space="preserve"> </w:t>
            </w:r>
            <w:r>
              <w:t>temperature</w:t>
            </w:r>
            <w:r>
              <w:rPr>
                <w:spacing w:val="-11"/>
              </w:rPr>
              <w:t xml:space="preserve"> </w:t>
            </w:r>
            <w:r>
              <w:t>in</w:t>
            </w:r>
            <w:r>
              <w:rPr>
                <w:spacing w:val="-10"/>
              </w:rPr>
              <w:t xml:space="preserve"> </w:t>
            </w:r>
            <w:r>
              <w:t>shared</w:t>
            </w:r>
          </w:p>
          <w:p w14:paraId="061153C9" w14:textId="77777777" w:rsidR="00A85E47" w:rsidRDefault="00000000">
            <w:pPr>
              <w:pStyle w:val="TableParagraph"/>
              <w:spacing w:line="268" w:lineRule="exact"/>
              <w:ind w:left="107"/>
            </w:pPr>
            <w:r>
              <w:t>workspaces.</w:t>
            </w:r>
            <w:r>
              <w:rPr>
                <w:spacing w:val="6"/>
              </w:rPr>
              <w:t xml:space="preserve"> </w:t>
            </w:r>
            <w:r>
              <w:t>There</w:t>
            </w:r>
            <w:r>
              <w:rPr>
                <w:spacing w:val="6"/>
              </w:rPr>
              <w:t xml:space="preserve"> </w:t>
            </w:r>
            <w:r>
              <w:t>was</w:t>
            </w:r>
            <w:r>
              <w:rPr>
                <w:spacing w:val="9"/>
              </w:rPr>
              <w:t xml:space="preserve"> </w:t>
            </w:r>
            <w:r>
              <w:t>discussion</w:t>
            </w:r>
            <w:r>
              <w:rPr>
                <w:spacing w:val="5"/>
              </w:rPr>
              <w:t xml:space="preserve"> </w:t>
            </w:r>
            <w:r>
              <w:t>of</w:t>
            </w:r>
            <w:r>
              <w:rPr>
                <w:spacing w:val="8"/>
              </w:rPr>
              <w:t xml:space="preserve"> </w:t>
            </w:r>
            <w:r>
              <w:t>methods</w:t>
            </w:r>
            <w:r>
              <w:rPr>
                <w:spacing w:val="9"/>
              </w:rPr>
              <w:t xml:space="preserve"> </w:t>
            </w:r>
            <w:r>
              <w:t>to</w:t>
            </w:r>
            <w:r>
              <w:rPr>
                <w:spacing w:val="10"/>
              </w:rPr>
              <w:t xml:space="preserve"> </w:t>
            </w:r>
            <w:r>
              <w:t>accommodate</w:t>
            </w:r>
            <w:r>
              <w:rPr>
                <w:spacing w:val="7"/>
              </w:rPr>
              <w:t xml:space="preserve"> </w:t>
            </w:r>
            <w:r>
              <w:t>menopause</w:t>
            </w:r>
            <w:r>
              <w:rPr>
                <w:spacing w:val="7"/>
              </w:rPr>
              <w:t xml:space="preserve"> </w:t>
            </w:r>
            <w:r>
              <w:t>without</w:t>
            </w:r>
            <w:r>
              <w:rPr>
                <w:spacing w:val="9"/>
              </w:rPr>
              <w:t xml:space="preserve"> </w:t>
            </w:r>
            <w:r>
              <w:t>individuals</w:t>
            </w:r>
            <w:r>
              <w:rPr>
                <w:spacing w:val="8"/>
              </w:rPr>
              <w:t xml:space="preserve"> </w:t>
            </w:r>
            <w:r>
              <w:t>feeling</w:t>
            </w:r>
          </w:p>
        </w:tc>
      </w:tr>
    </w:tbl>
    <w:p w14:paraId="4E5C9E96" w14:textId="77777777" w:rsidR="00A85E47" w:rsidRDefault="00A85E47">
      <w:pPr>
        <w:spacing w:line="268" w:lineRule="exact"/>
        <w:sectPr w:rsidR="00A85E47">
          <w:pgSz w:w="11910" w:h="16840"/>
          <w:pgMar w:top="1680" w:right="1080" w:bottom="1860" w:left="1080" w:header="709" w:footer="1670" w:gutter="0"/>
          <w:cols w:space="720"/>
        </w:sectPr>
      </w:pPr>
    </w:p>
    <w:p w14:paraId="523CBDED" w14:textId="77777777" w:rsidR="00A85E47" w:rsidRDefault="00A85E47">
      <w:pPr>
        <w:pStyle w:val="BodyText"/>
        <w:spacing w:before="9"/>
        <w:rPr>
          <w:rFonts w:ascii="Arial"/>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4692C3EB" w14:textId="77777777">
        <w:trPr>
          <w:trHeight w:val="13036"/>
        </w:trPr>
        <w:tc>
          <w:tcPr>
            <w:tcW w:w="9516" w:type="dxa"/>
          </w:tcPr>
          <w:p w14:paraId="7F4F1A57" w14:textId="77777777" w:rsidR="00A85E47" w:rsidRDefault="00000000">
            <w:pPr>
              <w:pStyle w:val="TableParagraph"/>
              <w:spacing w:line="276" w:lineRule="auto"/>
              <w:ind w:left="107" w:right="95"/>
              <w:jc w:val="both"/>
            </w:pPr>
            <w:bookmarkStart w:id="101" w:name="singled_out_or_needing_to_disclose_their"/>
            <w:bookmarkEnd w:id="101"/>
            <w:r>
              <w:t>singled out or needing to disclose their private symptoms. Space also played a crucial role in the experience of cognitive/emotional symptoms in the workplace. Respondents felt that open working spaces</w:t>
            </w:r>
            <w:r>
              <w:rPr>
                <w:spacing w:val="-8"/>
              </w:rPr>
              <w:t xml:space="preserve"> </w:t>
            </w:r>
            <w:r>
              <w:t>made</w:t>
            </w:r>
            <w:r>
              <w:rPr>
                <w:spacing w:val="-8"/>
              </w:rPr>
              <w:t xml:space="preserve"> </w:t>
            </w:r>
            <w:r>
              <w:t>them</w:t>
            </w:r>
            <w:r>
              <w:rPr>
                <w:spacing w:val="-8"/>
              </w:rPr>
              <w:t xml:space="preserve"> </w:t>
            </w:r>
            <w:r>
              <w:t>feel</w:t>
            </w:r>
            <w:r>
              <w:rPr>
                <w:spacing w:val="-8"/>
              </w:rPr>
              <w:t xml:space="preserve"> </w:t>
            </w:r>
            <w:r>
              <w:t>more</w:t>
            </w:r>
            <w:r>
              <w:rPr>
                <w:spacing w:val="-6"/>
              </w:rPr>
              <w:t xml:space="preserve"> </w:t>
            </w:r>
            <w:r>
              <w:t>exposed</w:t>
            </w:r>
            <w:r>
              <w:rPr>
                <w:spacing w:val="-7"/>
              </w:rPr>
              <w:t xml:space="preserve"> </w:t>
            </w:r>
            <w:r>
              <w:t>when</w:t>
            </w:r>
            <w:r>
              <w:rPr>
                <w:spacing w:val="-7"/>
              </w:rPr>
              <w:t xml:space="preserve"> </w:t>
            </w:r>
            <w:r>
              <w:t>experiencing</w:t>
            </w:r>
            <w:r>
              <w:rPr>
                <w:spacing w:val="-7"/>
              </w:rPr>
              <w:t xml:space="preserve"> </w:t>
            </w:r>
            <w:r>
              <w:t>symptoms</w:t>
            </w:r>
            <w:r>
              <w:rPr>
                <w:spacing w:val="-8"/>
              </w:rPr>
              <w:t xml:space="preserve"> </w:t>
            </w:r>
            <w:r>
              <w:t>of</w:t>
            </w:r>
            <w:r>
              <w:rPr>
                <w:spacing w:val="-9"/>
              </w:rPr>
              <w:t xml:space="preserve"> </w:t>
            </w:r>
            <w:r>
              <w:t>anger</w:t>
            </w:r>
            <w:r>
              <w:rPr>
                <w:spacing w:val="-9"/>
              </w:rPr>
              <w:t xml:space="preserve"> </w:t>
            </w:r>
            <w:r>
              <w:t>of</w:t>
            </w:r>
            <w:r>
              <w:rPr>
                <w:spacing w:val="-9"/>
              </w:rPr>
              <w:t xml:space="preserve"> </w:t>
            </w:r>
            <w:r>
              <w:t>forgetfulness.</w:t>
            </w:r>
            <w:r>
              <w:rPr>
                <w:spacing w:val="-6"/>
              </w:rPr>
              <w:t xml:space="preserve"> </w:t>
            </w:r>
            <w:r>
              <w:t>Again,</w:t>
            </w:r>
            <w:r>
              <w:rPr>
                <w:spacing w:val="-6"/>
              </w:rPr>
              <w:t xml:space="preserve"> </w:t>
            </w:r>
            <w:r>
              <w:t xml:space="preserve">the issue with provision of more private areas was brought up in relation to this, as respondents felt they would appreciate a space they could retreat to </w:t>
            </w:r>
            <w:proofErr w:type="gramStart"/>
            <w:r>
              <w:t>in order to</w:t>
            </w:r>
            <w:proofErr w:type="gramEnd"/>
            <w:r>
              <w:t xml:space="preserve"> compose</w:t>
            </w:r>
            <w:r>
              <w:rPr>
                <w:spacing w:val="-7"/>
              </w:rPr>
              <w:t xml:space="preserve"> </w:t>
            </w:r>
            <w:r>
              <w:t>themselves.</w:t>
            </w:r>
          </w:p>
          <w:p w14:paraId="18B2755E" w14:textId="77777777" w:rsidR="00A85E47" w:rsidRDefault="00000000">
            <w:pPr>
              <w:pStyle w:val="TableParagraph"/>
              <w:spacing w:line="276" w:lineRule="auto"/>
              <w:ind w:left="107" w:right="93"/>
              <w:jc w:val="both"/>
            </w:pPr>
            <w:r>
              <w:rPr>
                <w:b/>
              </w:rPr>
              <w:t xml:space="preserve">Responsibilities: </w:t>
            </w:r>
            <w:r>
              <w:t>The most significant impact of menopause symptoms was on ability to fulfil job responsibilities through symptoms of poor concentration, brain fog and fatigue. Added anxiety in the</w:t>
            </w:r>
            <w:bookmarkStart w:id="102" w:name="workplace_came_from_the_respondent’s_con"/>
            <w:bookmarkEnd w:id="102"/>
            <w:r>
              <w:t xml:space="preserve"> workplace came from the respondent’s concern that their competency and work ability was being</w:t>
            </w:r>
            <w:bookmarkStart w:id="103" w:name="doubted_by_co-workers_when_they_were_exp"/>
            <w:bookmarkEnd w:id="103"/>
            <w:r>
              <w:t xml:space="preserve"> doubted by co-workers when they were experiencing loss of concentration or difficulty remembering words</w:t>
            </w:r>
            <w:r>
              <w:rPr>
                <w:spacing w:val="-15"/>
              </w:rPr>
              <w:t xml:space="preserve"> </w:t>
            </w:r>
            <w:r>
              <w:t>when</w:t>
            </w:r>
            <w:r>
              <w:rPr>
                <w:spacing w:val="-13"/>
              </w:rPr>
              <w:t xml:space="preserve"> </w:t>
            </w:r>
            <w:r>
              <w:t>at</w:t>
            </w:r>
            <w:r>
              <w:rPr>
                <w:spacing w:val="-14"/>
              </w:rPr>
              <w:t xml:space="preserve"> </w:t>
            </w:r>
            <w:r>
              <w:t>work.</w:t>
            </w:r>
            <w:r>
              <w:rPr>
                <w:spacing w:val="-13"/>
              </w:rPr>
              <w:t xml:space="preserve"> </w:t>
            </w:r>
            <w:r>
              <w:t>This</w:t>
            </w:r>
            <w:r>
              <w:rPr>
                <w:spacing w:val="-16"/>
              </w:rPr>
              <w:t xml:space="preserve"> </w:t>
            </w:r>
            <w:r>
              <w:t>was</w:t>
            </w:r>
            <w:r>
              <w:rPr>
                <w:spacing w:val="-12"/>
              </w:rPr>
              <w:t xml:space="preserve"> </w:t>
            </w:r>
            <w:r>
              <w:t>particularly</w:t>
            </w:r>
            <w:r>
              <w:rPr>
                <w:spacing w:val="-15"/>
              </w:rPr>
              <w:t xml:space="preserve"> </w:t>
            </w:r>
            <w:r>
              <w:t>pronounced</w:t>
            </w:r>
            <w:r>
              <w:rPr>
                <w:spacing w:val="-14"/>
              </w:rPr>
              <w:t xml:space="preserve"> </w:t>
            </w:r>
            <w:r>
              <w:t>when</w:t>
            </w:r>
            <w:r>
              <w:rPr>
                <w:spacing w:val="-13"/>
              </w:rPr>
              <w:t xml:space="preserve"> </w:t>
            </w:r>
            <w:r>
              <w:t>co-workers</w:t>
            </w:r>
            <w:r>
              <w:rPr>
                <w:spacing w:val="-15"/>
              </w:rPr>
              <w:t xml:space="preserve"> </w:t>
            </w:r>
            <w:r>
              <w:t>were</w:t>
            </w:r>
            <w:r>
              <w:rPr>
                <w:spacing w:val="-14"/>
              </w:rPr>
              <w:t xml:space="preserve"> </w:t>
            </w:r>
            <w:r>
              <w:t>younger,</w:t>
            </w:r>
            <w:r>
              <w:rPr>
                <w:spacing w:val="-12"/>
              </w:rPr>
              <w:t xml:space="preserve"> </w:t>
            </w:r>
            <w:r>
              <w:t>or</w:t>
            </w:r>
            <w:r>
              <w:rPr>
                <w:spacing w:val="-14"/>
              </w:rPr>
              <w:t xml:space="preserve"> </w:t>
            </w:r>
            <w:r>
              <w:t>male.</w:t>
            </w:r>
            <w:r>
              <w:rPr>
                <w:spacing w:val="-13"/>
              </w:rPr>
              <w:t xml:space="preserve"> </w:t>
            </w:r>
            <w:r>
              <w:t>Amongst job roles which were on short-term contracts, this worry extended to respondents concerns over perceived reduced work competency affecting job contracts being renewed. In response to this anxiety over ability to complete work, some respondents mentioned that they would work over lunch breaks/overtime</w:t>
            </w:r>
            <w:r>
              <w:rPr>
                <w:spacing w:val="-6"/>
              </w:rPr>
              <w:t xml:space="preserve"> </w:t>
            </w:r>
            <w:r>
              <w:t>to</w:t>
            </w:r>
            <w:r>
              <w:rPr>
                <w:spacing w:val="-7"/>
              </w:rPr>
              <w:t xml:space="preserve"> </w:t>
            </w:r>
            <w:r>
              <w:t>maintain</w:t>
            </w:r>
            <w:r>
              <w:rPr>
                <w:spacing w:val="-7"/>
              </w:rPr>
              <w:t xml:space="preserve"> </w:t>
            </w:r>
            <w:r>
              <w:t>a</w:t>
            </w:r>
            <w:r>
              <w:rPr>
                <w:spacing w:val="-6"/>
              </w:rPr>
              <w:t xml:space="preserve"> </w:t>
            </w:r>
            <w:r>
              <w:t>high</w:t>
            </w:r>
            <w:r>
              <w:rPr>
                <w:spacing w:val="-10"/>
              </w:rPr>
              <w:t xml:space="preserve"> </w:t>
            </w:r>
            <w:r>
              <w:t>output.</w:t>
            </w:r>
            <w:r>
              <w:rPr>
                <w:spacing w:val="-6"/>
              </w:rPr>
              <w:t xml:space="preserve"> </w:t>
            </w:r>
            <w:r>
              <w:t>Flexible</w:t>
            </w:r>
            <w:r>
              <w:rPr>
                <w:spacing w:val="-9"/>
              </w:rPr>
              <w:t xml:space="preserve"> </w:t>
            </w:r>
            <w:r>
              <w:t>hours</w:t>
            </w:r>
            <w:r>
              <w:rPr>
                <w:spacing w:val="-6"/>
              </w:rPr>
              <w:t xml:space="preserve"> </w:t>
            </w:r>
            <w:r>
              <w:t>were</w:t>
            </w:r>
            <w:r>
              <w:rPr>
                <w:spacing w:val="-9"/>
              </w:rPr>
              <w:t xml:space="preserve"> </w:t>
            </w:r>
            <w:r>
              <w:t>reported</w:t>
            </w:r>
            <w:r>
              <w:rPr>
                <w:spacing w:val="-9"/>
              </w:rPr>
              <w:t xml:space="preserve"> </w:t>
            </w:r>
            <w:r>
              <w:t>as</w:t>
            </w:r>
            <w:r>
              <w:rPr>
                <w:spacing w:val="-6"/>
              </w:rPr>
              <w:t xml:space="preserve"> </w:t>
            </w:r>
            <w:r>
              <w:t>beneficial</w:t>
            </w:r>
            <w:r>
              <w:rPr>
                <w:spacing w:val="-7"/>
              </w:rPr>
              <w:t xml:space="preserve"> </w:t>
            </w:r>
            <w:r>
              <w:t>allowing</w:t>
            </w:r>
            <w:r>
              <w:rPr>
                <w:spacing w:val="-7"/>
              </w:rPr>
              <w:t xml:space="preserve"> </w:t>
            </w:r>
            <w:r>
              <w:t>people</w:t>
            </w:r>
            <w:r>
              <w:rPr>
                <w:spacing w:val="-9"/>
              </w:rPr>
              <w:t xml:space="preserve"> </w:t>
            </w:r>
            <w:r>
              <w:t>to work around periods of intrusive symptoms and increase their resilience against the impact of menopause on their work lives. There was concern amongst respondents that when working from the office is phased back in, that they will not be able to take the same actions, and their productivity will reduce.</w:t>
            </w:r>
          </w:p>
          <w:p w14:paraId="114D5112" w14:textId="77777777" w:rsidR="00A85E47" w:rsidRDefault="00000000">
            <w:pPr>
              <w:pStyle w:val="TableParagraph"/>
              <w:spacing w:line="276" w:lineRule="auto"/>
              <w:ind w:left="107" w:right="91"/>
              <w:jc w:val="both"/>
            </w:pPr>
            <w:r>
              <w:rPr>
                <w:b/>
              </w:rPr>
              <w:t xml:space="preserve">Time: </w:t>
            </w:r>
            <w:r>
              <w:t xml:space="preserve">Another area of consideration relates to the ability to take extended periods of time off </w:t>
            </w:r>
            <w:proofErr w:type="gramStart"/>
            <w:r>
              <w:t>in order to</w:t>
            </w:r>
            <w:proofErr w:type="gramEnd"/>
            <w:r>
              <w:t xml:space="preserve"> deal with severe menopausal symptoms. Respondents had disclosed that they have taken sick leave in</w:t>
            </w:r>
            <w:r>
              <w:rPr>
                <w:spacing w:val="-9"/>
              </w:rPr>
              <w:t xml:space="preserve"> </w:t>
            </w:r>
            <w:r>
              <w:t>the</w:t>
            </w:r>
            <w:r>
              <w:rPr>
                <w:spacing w:val="-9"/>
              </w:rPr>
              <w:t xml:space="preserve"> </w:t>
            </w:r>
            <w:r>
              <w:t>past</w:t>
            </w:r>
            <w:r>
              <w:rPr>
                <w:spacing w:val="-10"/>
              </w:rPr>
              <w:t xml:space="preserve"> </w:t>
            </w:r>
            <w:r>
              <w:t>when</w:t>
            </w:r>
            <w:r>
              <w:rPr>
                <w:spacing w:val="-10"/>
              </w:rPr>
              <w:t xml:space="preserve"> </w:t>
            </w:r>
            <w:r>
              <w:t>going</w:t>
            </w:r>
            <w:r>
              <w:rPr>
                <w:spacing w:val="-10"/>
              </w:rPr>
              <w:t xml:space="preserve"> </w:t>
            </w:r>
            <w:r>
              <w:t>through</w:t>
            </w:r>
            <w:r>
              <w:rPr>
                <w:spacing w:val="-9"/>
              </w:rPr>
              <w:t xml:space="preserve"> </w:t>
            </w:r>
            <w:r>
              <w:t>menopausal</w:t>
            </w:r>
            <w:r>
              <w:rPr>
                <w:spacing w:val="-10"/>
              </w:rPr>
              <w:t xml:space="preserve"> </w:t>
            </w:r>
            <w:r>
              <w:t>symptoms</w:t>
            </w:r>
            <w:r>
              <w:rPr>
                <w:spacing w:val="-10"/>
              </w:rPr>
              <w:t xml:space="preserve"> </w:t>
            </w:r>
            <w:r>
              <w:t>but</w:t>
            </w:r>
            <w:r>
              <w:rPr>
                <w:spacing w:val="-6"/>
              </w:rPr>
              <w:t xml:space="preserve"> </w:t>
            </w:r>
            <w:r>
              <w:t>used</w:t>
            </w:r>
            <w:r>
              <w:rPr>
                <w:spacing w:val="-7"/>
              </w:rPr>
              <w:t xml:space="preserve"> </w:t>
            </w:r>
            <w:r>
              <w:t>another</w:t>
            </w:r>
            <w:r>
              <w:rPr>
                <w:spacing w:val="-10"/>
              </w:rPr>
              <w:t xml:space="preserve"> </w:t>
            </w:r>
            <w:r>
              <w:t>health</w:t>
            </w:r>
            <w:r>
              <w:rPr>
                <w:spacing w:val="-10"/>
              </w:rPr>
              <w:t xml:space="preserve"> </w:t>
            </w:r>
            <w:r>
              <w:t>issue</w:t>
            </w:r>
            <w:r>
              <w:rPr>
                <w:spacing w:val="-7"/>
              </w:rPr>
              <w:t xml:space="preserve"> </w:t>
            </w:r>
            <w:r>
              <w:t>as</w:t>
            </w:r>
            <w:r>
              <w:rPr>
                <w:spacing w:val="-9"/>
              </w:rPr>
              <w:t xml:space="preserve"> </w:t>
            </w:r>
            <w:r>
              <w:t>the</w:t>
            </w:r>
            <w:r>
              <w:rPr>
                <w:spacing w:val="-9"/>
              </w:rPr>
              <w:t xml:space="preserve"> </w:t>
            </w:r>
            <w:r>
              <w:t>reason</w:t>
            </w:r>
            <w:r>
              <w:rPr>
                <w:spacing w:val="-11"/>
              </w:rPr>
              <w:t xml:space="preserve"> </w:t>
            </w:r>
            <w:r>
              <w:t xml:space="preserve">when booking this time off. Additionally, respondents felt that there was not enough evidence available to them, which they could take to their line managers to justify taking time off due to menopause. Discussion around how time could be taken off, and whether it would fall under sick leave raised questions over the </w:t>
            </w:r>
            <w:proofErr w:type="spellStart"/>
            <w:r>
              <w:t>pathologisation</w:t>
            </w:r>
            <w:proofErr w:type="spellEnd"/>
            <w:r>
              <w:t xml:space="preserve"> of menopause if sick leave were to be taken, compared to leave of absences such as maternity leave. Other issues raised included mandatory comfort breaks during meeting, as opportunities for bathroom/cooldown/take a drink etc, alongside suggested 2hr ‘meeting- free’ periods over</w:t>
            </w:r>
            <w:r>
              <w:rPr>
                <w:spacing w:val="-3"/>
              </w:rPr>
              <w:t xml:space="preserve"> </w:t>
            </w:r>
            <w:r>
              <w:t>lunchtime.</w:t>
            </w:r>
          </w:p>
          <w:p w14:paraId="5E2BE2AC" w14:textId="77777777" w:rsidR="00A85E47" w:rsidRDefault="00000000">
            <w:pPr>
              <w:pStyle w:val="TableParagraph"/>
              <w:spacing w:line="276" w:lineRule="auto"/>
              <w:ind w:left="107" w:right="94"/>
              <w:jc w:val="both"/>
            </w:pPr>
            <w:bookmarkStart w:id="104" w:name="People:_When_asked_about_who_should_be_t"/>
            <w:bookmarkEnd w:id="104"/>
            <w:r>
              <w:rPr>
                <w:b/>
              </w:rPr>
              <w:t xml:space="preserve">People: </w:t>
            </w:r>
            <w:r>
              <w:t xml:space="preserve">When asked about who </w:t>
            </w:r>
            <w:proofErr w:type="gramStart"/>
            <w:r>
              <w:t>should be the focus of any menopause policies or education</w:t>
            </w:r>
            <w:proofErr w:type="gramEnd"/>
            <w:r>
              <w:t>, the respondents felt that efforts should not just be targeted at women in midlife. A widespread dispersal of information</w:t>
            </w:r>
            <w:r>
              <w:rPr>
                <w:spacing w:val="-15"/>
              </w:rPr>
              <w:t xml:space="preserve"> </w:t>
            </w:r>
            <w:r>
              <w:t>to</w:t>
            </w:r>
            <w:r>
              <w:rPr>
                <w:spacing w:val="-12"/>
              </w:rPr>
              <w:t xml:space="preserve"> </w:t>
            </w:r>
            <w:r>
              <w:t>male,</w:t>
            </w:r>
            <w:r>
              <w:rPr>
                <w:spacing w:val="-12"/>
              </w:rPr>
              <w:t xml:space="preserve"> </w:t>
            </w:r>
            <w:r>
              <w:t>and</w:t>
            </w:r>
            <w:r>
              <w:rPr>
                <w:spacing w:val="-14"/>
              </w:rPr>
              <w:t xml:space="preserve"> </w:t>
            </w:r>
            <w:r>
              <w:t>younger</w:t>
            </w:r>
            <w:r>
              <w:rPr>
                <w:spacing w:val="-12"/>
              </w:rPr>
              <w:t xml:space="preserve"> </w:t>
            </w:r>
            <w:r>
              <w:t>colleagues</w:t>
            </w:r>
            <w:r>
              <w:rPr>
                <w:spacing w:val="-12"/>
              </w:rPr>
              <w:t xml:space="preserve"> </w:t>
            </w:r>
            <w:r>
              <w:t>would</w:t>
            </w:r>
            <w:r>
              <w:rPr>
                <w:spacing w:val="-12"/>
              </w:rPr>
              <w:t xml:space="preserve"> </w:t>
            </w:r>
            <w:r>
              <w:t>be</w:t>
            </w:r>
            <w:r>
              <w:rPr>
                <w:spacing w:val="-10"/>
              </w:rPr>
              <w:t xml:space="preserve"> </w:t>
            </w:r>
            <w:r>
              <w:t>beneficial</w:t>
            </w:r>
            <w:r>
              <w:rPr>
                <w:spacing w:val="-13"/>
              </w:rPr>
              <w:t xml:space="preserve"> </w:t>
            </w:r>
            <w:r>
              <w:t>to</w:t>
            </w:r>
            <w:r>
              <w:rPr>
                <w:spacing w:val="-11"/>
              </w:rPr>
              <w:t xml:space="preserve"> </w:t>
            </w:r>
            <w:r>
              <w:t>forming</w:t>
            </w:r>
            <w:r>
              <w:rPr>
                <w:spacing w:val="-11"/>
              </w:rPr>
              <w:t xml:space="preserve"> </w:t>
            </w:r>
            <w:r>
              <w:t>a</w:t>
            </w:r>
            <w:r>
              <w:rPr>
                <w:spacing w:val="-13"/>
              </w:rPr>
              <w:t xml:space="preserve"> </w:t>
            </w:r>
            <w:r>
              <w:t>positive</w:t>
            </w:r>
            <w:r>
              <w:rPr>
                <w:spacing w:val="-15"/>
              </w:rPr>
              <w:t xml:space="preserve"> </w:t>
            </w:r>
            <w:r>
              <w:t>workplace</w:t>
            </w:r>
            <w:r>
              <w:rPr>
                <w:spacing w:val="-13"/>
              </w:rPr>
              <w:t xml:space="preserve"> </w:t>
            </w:r>
            <w:r>
              <w:t>attitude towards menopause. Reasons for this included that targeted information towards women in the midlife might</w:t>
            </w:r>
            <w:r>
              <w:rPr>
                <w:spacing w:val="-4"/>
              </w:rPr>
              <w:t xml:space="preserve"> </w:t>
            </w:r>
            <w:r>
              <w:t>risk</w:t>
            </w:r>
            <w:r>
              <w:rPr>
                <w:spacing w:val="-3"/>
              </w:rPr>
              <w:t xml:space="preserve"> </w:t>
            </w:r>
            <w:r>
              <w:t>singling</w:t>
            </w:r>
            <w:r>
              <w:rPr>
                <w:spacing w:val="-4"/>
              </w:rPr>
              <w:t xml:space="preserve"> </w:t>
            </w:r>
            <w:r>
              <w:t>out</w:t>
            </w:r>
            <w:r>
              <w:rPr>
                <w:spacing w:val="-4"/>
              </w:rPr>
              <w:t xml:space="preserve"> </w:t>
            </w:r>
            <w:r>
              <w:t>the</w:t>
            </w:r>
            <w:r>
              <w:rPr>
                <w:spacing w:val="-3"/>
              </w:rPr>
              <w:t xml:space="preserve"> </w:t>
            </w:r>
            <w:r>
              <w:t>individual</w:t>
            </w:r>
            <w:r>
              <w:rPr>
                <w:spacing w:val="-4"/>
              </w:rPr>
              <w:t xml:space="preserve"> </w:t>
            </w:r>
            <w:r>
              <w:t>as</w:t>
            </w:r>
            <w:r>
              <w:rPr>
                <w:spacing w:val="-4"/>
              </w:rPr>
              <w:t xml:space="preserve"> </w:t>
            </w:r>
            <w:r>
              <w:t>menopausal</w:t>
            </w:r>
            <w:r>
              <w:rPr>
                <w:spacing w:val="-3"/>
              </w:rPr>
              <w:t xml:space="preserve"> </w:t>
            </w:r>
            <w:r>
              <w:t>–</w:t>
            </w:r>
            <w:r>
              <w:rPr>
                <w:spacing w:val="-5"/>
              </w:rPr>
              <w:t xml:space="preserve"> </w:t>
            </w:r>
            <w:r>
              <w:t>requiring</w:t>
            </w:r>
            <w:r>
              <w:rPr>
                <w:spacing w:val="-5"/>
              </w:rPr>
              <w:t xml:space="preserve"> </w:t>
            </w:r>
            <w:r>
              <w:t>disclosure</w:t>
            </w:r>
            <w:r>
              <w:rPr>
                <w:spacing w:val="-5"/>
              </w:rPr>
              <w:t xml:space="preserve"> </w:t>
            </w:r>
            <w:r>
              <w:t>of</w:t>
            </w:r>
            <w:r>
              <w:rPr>
                <w:spacing w:val="-3"/>
              </w:rPr>
              <w:t xml:space="preserve"> </w:t>
            </w:r>
            <w:r>
              <w:t>status.</w:t>
            </w:r>
            <w:r>
              <w:rPr>
                <w:spacing w:val="-5"/>
              </w:rPr>
              <w:t xml:space="preserve"> </w:t>
            </w:r>
            <w:r>
              <w:t>Suggestions</w:t>
            </w:r>
            <w:r>
              <w:rPr>
                <w:spacing w:val="-3"/>
              </w:rPr>
              <w:t xml:space="preserve"> </w:t>
            </w:r>
            <w:r>
              <w:t>for</w:t>
            </w:r>
            <w:r>
              <w:rPr>
                <w:spacing w:val="-3"/>
              </w:rPr>
              <w:t xml:space="preserve"> </w:t>
            </w:r>
            <w:r>
              <w:t>how workplace education could take place, included: posters, mandatory training, staff presentations, digital vignettes for information screens and social</w:t>
            </w:r>
            <w:r>
              <w:rPr>
                <w:spacing w:val="-7"/>
              </w:rPr>
              <w:t xml:space="preserve"> </w:t>
            </w:r>
            <w:r>
              <w:t>media.</w:t>
            </w:r>
          </w:p>
          <w:p w14:paraId="54A3D718" w14:textId="77777777" w:rsidR="00A85E47" w:rsidRDefault="00A85E47">
            <w:pPr>
              <w:pStyle w:val="TableParagraph"/>
              <w:rPr>
                <w:rFonts w:ascii="Arial"/>
                <w:b/>
                <w:sz w:val="21"/>
              </w:rPr>
            </w:pPr>
          </w:p>
          <w:p w14:paraId="2C7FA22A" w14:textId="77777777" w:rsidR="00A85E47" w:rsidRDefault="00000000">
            <w:pPr>
              <w:pStyle w:val="TableParagraph"/>
              <w:numPr>
                <w:ilvl w:val="0"/>
                <w:numId w:val="4"/>
              </w:numPr>
              <w:tabs>
                <w:tab w:val="left" w:pos="420"/>
              </w:tabs>
              <w:ind w:hanging="313"/>
              <w:rPr>
                <w:rFonts w:ascii="Calibri Light"/>
                <w:sz w:val="32"/>
              </w:rPr>
            </w:pPr>
            <w:bookmarkStart w:id="105" w:name="5._Research,_evidence_and_data_"/>
            <w:bookmarkEnd w:id="105"/>
            <w:r>
              <w:rPr>
                <w:rFonts w:ascii="Calibri Light"/>
                <w:color w:val="2E5395"/>
                <w:sz w:val="32"/>
              </w:rPr>
              <w:t xml:space="preserve">Research, </w:t>
            </w:r>
            <w:proofErr w:type="gramStart"/>
            <w:r>
              <w:rPr>
                <w:rFonts w:ascii="Calibri Light"/>
                <w:color w:val="2E5395"/>
                <w:sz w:val="32"/>
              </w:rPr>
              <w:t>evidence</w:t>
            </w:r>
            <w:proofErr w:type="gramEnd"/>
            <w:r>
              <w:rPr>
                <w:rFonts w:ascii="Calibri Light"/>
                <w:color w:val="2E5395"/>
                <w:sz w:val="32"/>
              </w:rPr>
              <w:t xml:space="preserve"> and</w:t>
            </w:r>
            <w:r>
              <w:rPr>
                <w:rFonts w:ascii="Calibri Light"/>
                <w:color w:val="2E5395"/>
                <w:spacing w:val="-2"/>
                <w:sz w:val="32"/>
              </w:rPr>
              <w:t xml:space="preserve"> </w:t>
            </w:r>
            <w:r>
              <w:rPr>
                <w:rFonts w:ascii="Calibri Light"/>
                <w:color w:val="2E5395"/>
                <w:sz w:val="32"/>
              </w:rPr>
              <w:t>data</w:t>
            </w:r>
          </w:p>
          <w:p w14:paraId="377CF50F" w14:textId="77777777" w:rsidR="00A85E47" w:rsidRDefault="00000000">
            <w:pPr>
              <w:pStyle w:val="TableParagraph"/>
              <w:numPr>
                <w:ilvl w:val="1"/>
                <w:numId w:val="4"/>
              </w:numPr>
              <w:tabs>
                <w:tab w:val="left" w:pos="497"/>
              </w:tabs>
              <w:spacing w:before="41" w:line="317" w:lineRule="exact"/>
              <w:ind w:hanging="390"/>
              <w:rPr>
                <w:rFonts w:ascii="Calibri Light"/>
                <w:sz w:val="26"/>
              </w:rPr>
            </w:pPr>
            <w:bookmarkStart w:id="106" w:name="5.1_Inclusion_and_representation_"/>
            <w:bookmarkEnd w:id="106"/>
            <w:r>
              <w:rPr>
                <w:rFonts w:ascii="Calibri Light"/>
                <w:color w:val="2E5395"/>
                <w:sz w:val="26"/>
              </w:rPr>
              <w:t>Inclusion and</w:t>
            </w:r>
            <w:r>
              <w:rPr>
                <w:rFonts w:ascii="Calibri Light"/>
                <w:color w:val="2E5395"/>
                <w:spacing w:val="-2"/>
                <w:sz w:val="26"/>
              </w:rPr>
              <w:t xml:space="preserve"> </w:t>
            </w:r>
            <w:r>
              <w:rPr>
                <w:rFonts w:ascii="Calibri Light"/>
                <w:color w:val="2E5395"/>
                <w:sz w:val="26"/>
              </w:rPr>
              <w:t>representation</w:t>
            </w:r>
          </w:p>
          <w:p w14:paraId="4FD20515" w14:textId="77777777" w:rsidR="00A85E47" w:rsidRDefault="00000000">
            <w:pPr>
              <w:pStyle w:val="TableParagraph"/>
              <w:spacing w:line="276" w:lineRule="auto"/>
              <w:ind w:left="107" w:right="95"/>
              <w:jc w:val="both"/>
            </w:pPr>
            <w:bookmarkStart w:id="107" w:name="When_discussing_issues_and_developing_po"/>
            <w:bookmarkEnd w:id="107"/>
            <w:r>
              <w:rPr>
                <w:color w:val="0A0B0B"/>
              </w:rPr>
              <w:t xml:space="preserve">When discussing issues and developing policies in relation to menstruation it is important that we use language that is </w:t>
            </w:r>
            <w:r>
              <w:rPr>
                <w:b/>
                <w:color w:val="0A0B0B"/>
              </w:rPr>
              <w:t xml:space="preserve">inclusive </w:t>
            </w:r>
            <w:r>
              <w:rPr>
                <w:color w:val="0A0B0B"/>
              </w:rPr>
              <w:t>of all people who menstruate so that those who do not identify as cis women are</w:t>
            </w:r>
            <w:r>
              <w:rPr>
                <w:color w:val="0A0B0B"/>
                <w:spacing w:val="23"/>
              </w:rPr>
              <w:t xml:space="preserve"> </w:t>
            </w:r>
            <w:r>
              <w:rPr>
                <w:color w:val="0A0B0B"/>
              </w:rPr>
              <w:t>not</w:t>
            </w:r>
            <w:r>
              <w:rPr>
                <w:color w:val="0A0B0B"/>
                <w:spacing w:val="21"/>
              </w:rPr>
              <w:t xml:space="preserve"> </w:t>
            </w:r>
            <w:r>
              <w:rPr>
                <w:color w:val="0A0B0B"/>
              </w:rPr>
              <w:t>excluded</w:t>
            </w:r>
            <w:r>
              <w:rPr>
                <w:color w:val="0A0B0B"/>
                <w:spacing w:val="21"/>
              </w:rPr>
              <w:t xml:space="preserve"> </w:t>
            </w:r>
            <w:r>
              <w:rPr>
                <w:color w:val="0A0B0B"/>
              </w:rPr>
              <w:t>from</w:t>
            </w:r>
            <w:r>
              <w:rPr>
                <w:color w:val="0A0B0B"/>
                <w:spacing w:val="22"/>
              </w:rPr>
              <w:t xml:space="preserve"> </w:t>
            </w:r>
            <w:r>
              <w:rPr>
                <w:color w:val="0A0B0B"/>
              </w:rPr>
              <w:t>policies.</w:t>
            </w:r>
            <w:r>
              <w:rPr>
                <w:color w:val="0A0B0B"/>
                <w:spacing w:val="23"/>
              </w:rPr>
              <w:t xml:space="preserve"> </w:t>
            </w:r>
            <w:r>
              <w:rPr>
                <w:color w:val="0A0B0B"/>
              </w:rPr>
              <w:t>In</w:t>
            </w:r>
            <w:r>
              <w:rPr>
                <w:color w:val="0A0B0B"/>
                <w:spacing w:val="22"/>
              </w:rPr>
              <w:t xml:space="preserve"> </w:t>
            </w:r>
            <w:r>
              <w:rPr>
                <w:color w:val="0A0B0B"/>
              </w:rPr>
              <w:t>IAPMD’s</w:t>
            </w:r>
            <w:r>
              <w:rPr>
                <w:color w:val="0A0B0B"/>
                <w:spacing w:val="21"/>
              </w:rPr>
              <w:t xml:space="preserve"> </w:t>
            </w:r>
            <w:r>
              <w:rPr>
                <w:color w:val="0A0B0B"/>
              </w:rPr>
              <w:t>study</w:t>
            </w:r>
            <w:r>
              <w:rPr>
                <w:color w:val="0A0B0B"/>
                <w:spacing w:val="19"/>
              </w:rPr>
              <w:t xml:space="preserve"> </w:t>
            </w:r>
            <w:r>
              <w:rPr>
                <w:color w:val="0A0B0B"/>
              </w:rPr>
              <w:t>of</w:t>
            </w:r>
            <w:r>
              <w:rPr>
                <w:color w:val="0A0B0B"/>
                <w:spacing w:val="21"/>
              </w:rPr>
              <w:t xml:space="preserve"> </w:t>
            </w:r>
            <w:r>
              <w:rPr>
                <w:color w:val="0A0B0B"/>
              </w:rPr>
              <w:t>2518</w:t>
            </w:r>
            <w:r>
              <w:rPr>
                <w:color w:val="0A0B0B"/>
                <w:spacing w:val="21"/>
              </w:rPr>
              <w:t xml:space="preserve"> </w:t>
            </w:r>
            <w:r>
              <w:rPr>
                <w:color w:val="0A0B0B"/>
              </w:rPr>
              <w:t>people</w:t>
            </w:r>
            <w:r>
              <w:rPr>
                <w:color w:val="0A0B0B"/>
                <w:spacing w:val="21"/>
              </w:rPr>
              <w:t xml:space="preserve"> </w:t>
            </w:r>
            <w:r>
              <w:rPr>
                <w:color w:val="0A0B0B"/>
              </w:rPr>
              <w:t>with</w:t>
            </w:r>
            <w:r>
              <w:rPr>
                <w:color w:val="0A0B0B"/>
                <w:spacing w:val="21"/>
              </w:rPr>
              <w:t xml:space="preserve"> </w:t>
            </w:r>
            <w:r>
              <w:rPr>
                <w:color w:val="0A0B0B"/>
              </w:rPr>
              <w:t>PMDD,</w:t>
            </w:r>
            <w:r>
              <w:rPr>
                <w:color w:val="0A0B0B"/>
                <w:spacing w:val="21"/>
              </w:rPr>
              <w:t xml:space="preserve"> </w:t>
            </w:r>
            <w:r>
              <w:rPr>
                <w:color w:val="0A0B0B"/>
              </w:rPr>
              <w:t>64</w:t>
            </w:r>
            <w:r>
              <w:rPr>
                <w:color w:val="0A0B0B"/>
                <w:spacing w:val="21"/>
              </w:rPr>
              <w:t xml:space="preserve"> </w:t>
            </w:r>
            <w:r>
              <w:rPr>
                <w:color w:val="0A0B0B"/>
              </w:rPr>
              <w:t>participants</w:t>
            </w:r>
            <w:r>
              <w:rPr>
                <w:color w:val="0A0B0B"/>
                <w:spacing w:val="22"/>
              </w:rPr>
              <w:t xml:space="preserve"> </w:t>
            </w:r>
            <w:r>
              <w:rPr>
                <w:color w:val="0A0B0B"/>
              </w:rPr>
              <w:t>did</w:t>
            </w:r>
            <w:r>
              <w:rPr>
                <w:color w:val="0A0B0B"/>
                <w:spacing w:val="22"/>
              </w:rPr>
              <w:t xml:space="preserve"> </w:t>
            </w:r>
            <w:r>
              <w:rPr>
                <w:color w:val="0A0B0B"/>
              </w:rPr>
              <w:t>not</w:t>
            </w:r>
          </w:p>
          <w:p w14:paraId="4719DF27" w14:textId="77777777" w:rsidR="00A85E47" w:rsidRDefault="00000000">
            <w:pPr>
              <w:pStyle w:val="TableParagraph"/>
              <w:ind w:left="107"/>
              <w:jc w:val="both"/>
            </w:pPr>
            <w:r>
              <w:rPr>
                <w:color w:val="0A0B0B"/>
              </w:rPr>
              <w:t>identify</w:t>
            </w:r>
            <w:r>
              <w:rPr>
                <w:color w:val="0A0B0B"/>
                <w:spacing w:val="14"/>
              </w:rPr>
              <w:t xml:space="preserve"> </w:t>
            </w:r>
            <w:r>
              <w:rPr>
                <w:color w:val="0A0B0B"/>
              </w:rPr>
              <w:t>as</w:t>
            </w:r>
            <w:r>
              <w:rPr>
                <w:color w:val="0A0B0B"/>
                <w:spacing w:val="14"/>
              </w:rPr>
              <w:t xml:space="preserve"> </w:t>
            </w:r>
            <w:r>
              <w:rPr>
                <w:color w:val="0A0B0B"/>
              </w:rPr>
              <w:t>cis</w:t>
            </w:r>
            <w:r>
              <w:rPr>
                <w:color w:val="0A0B0B"/>
                <w:spacing w:val="11"/>
              </w:rPr>
              <w:t xml:space="preserve"> </w:t>
            </w:r>
            <w:r>
              <w:rPr>
                <w:color w:val="0A0B0B"/>
              </w:rPr>
              <w:t>women.</w:t>
            </w:r>
            <w:bookmarkStart w:id="108" w:name="9_"/>
            <w:bookmarkEnd w:id="108"/>
            <w:r>
              <w:rPr>
                <w:color w:val="0A0B0B"/>
                <w:vertAlign w:val="superscript"/>
              </w:rPr>
              <w:t>9</w:t>
            </w:r>
            <w:r>
              <w:rPr>
                <w:color w:val="0A0B0B"/>
                <w:spacing w:val="14"/>
              </w:rPr>
              <w:t xml:space="preserve"> </w:t>
            </w:r>
            <w:r>
              <w:rPr>
                <w:color w:val="0A0B0B"/>
              </w:rPr>
              <w:t>It</w:t>
            </w:r>
            <w:r>
              <w:rPr>
                <w:color w:val="0A0B0B"/>
                <w:spacing w:val="14"/>
              </w:rPr>
              <w:t xml:space="preserve"> </w:t>
            </w:r>
            <w:r>
              <w:rPr>
                <w:color w:val="0A0B0B"/>
              </w:rPr>
              <w:t>is</w:t>
            </w:r>
            <w:r>
              <w:rPr>
                <w:color w:val="0A0B0B"/>
                <w:spacing w:val="13"/>
              </w:rPr>
              <w:t xml:space="preserve"> </w:t>
            </w:r>
            <w:r>
              <w:rPr>
                <w:color w:val="0A0B0B"/>
              </w:rPr>
              <w:t>also</w:t>
            </w:r>
            <w:r>
              <w:rPr>
                <w:color w:val="0A0B0B"/>
                <w:spacing w:val="15"/>
              </w:rPr>
              <w:t xml:space="preserve"> </w:t>
            </w:r>
            <w:r>
              <w:rPr>
                <w:color w:val="0A0B0B"/>
              </w:rPr>
              <w:t>essential</w:t>
            </w:r>
            <w:r>
              <w:rPr>
                <w:color w:val="0A0B0B"/>
                <w:spacing w:val="11"/>
              </w:rPr>
              <w:t xml:space="preserve"> </w:t>
            </w:r>
            <w:r>
              <w:rPr>
                <w:color w:val="0A0B0B"/>
              </w:rPr>
              <w:t>that</w:t>
            </w:r>
            <w:r>
              <w:rPr>
                <w:color w:val="0A0B0B"/>
                <w:spacing w:val="13"/>
              </w:rPr>
              <w:t xml:space="preserve"> </w:t>
            </w:r>
            <w:r>
              <w:rPr>
                <w:color w:val="0A0B0B"/>
              </w:rPr>
              <w:t>language</w:t>
            </w:r>
            <w:r>
              <w:rPr>
                <w:color w:val="0A0B0B"/>
                <w:spacing w:val="15"/>
              </w:rPr>
              <w:t xml:space="preserve"> </w:t>
            </w:r>
            <w:r>
              <w:rPr>
                <w:color w:val="0A0B0B"/>
              </w:rPr>
              <w:t>used</w:t>
            </w:r>
            <w:r>
              <w:rPr>
                <w:color w:val="0A0B0B"/>
                <w:spacing w:val="14"/>
              </w:rPr>
              <w:t xml:space="preserve"> </w:t>
            </w:r>
            <w:r>
              <w:rPr>
                <w:color w:val="0A0B0B"/>
              </w:rPr>
              <w:t>within</w:t>
            </w:r>
            <w:r>
              <w:rPr>
                <w:color w:val="0A0B0B"/>
                <w:spacing w:val="12"/>
              </w:rPr>
              <w:t xml:space="preserve"> </w:t>
            </w:r>
            <w:r>
              <w:rPr>
                <w:color w:val="0A0B0B"/>
              </w:rPr>
              <w:t>policies</w:t>
            </w:r>
            <w:r>
              <w:rPr>
                <w:color w:val="0A0B0B"/>
                <w:spacing w:val="15"/>
              </w:rPr>
              <w:t xml:space="preserve"> </w:t>
            </w:r>
            <w:r>
              <w:rPr>
                <w:color w:val="0A0B0B"/>
              </w:rPr>
              <w:t>and</w:t>
            </w:r>
            <w:r>
              <w:rPr>
                <w:color w:val="0A0B0B"/>
                <w:spacing w:val="13"/>
              </w:rPr>
              <w:t xml:space="preserve"> </w:t>
            </w:r>
            <w:r>
              <w:rPr>
                <w:color w:val="0A0B0B"/>
              </w:rPr>
              <w:t>within</w:t>
            </w:r>
            <w:r>
              <w:rPr>
                <w:color w:val="0A0B0B"/>
                <w:spacing w:val="12"/>
              </w:rPr>
              <w:t xml:space="preserve"> </w:t>
            </w:r>
            <w:r>
              <w:rPr>
                <w:color w:val="0A0B0B"/>
              </w:rPr>
              <w:t>the</w:t>
            </w:r>
            <w:r>
              <w:rPr>
                <w:color w:val="0A0B0B"/>
                <w:spacing w:val="14"/>
              </w:rPr>
              <w:t xml:space="preserve"> </w:t>
            </w:r>
            <w:r>
              <w:rPr>
                <w:color w:val="0A0B0B"/>
              </w:rPr>
              <w:t>workforce</w:t>
            </w:r>
          </w:p>
        </w:tc>
      </w:tr>
    </w:tbl>
    <w:p w14:paraId="0772E5AB" w14:textId="77777777" w:rsidR="00A85E47" w:rsidRDefault="00A85E47">
      <w:pPr>
        <w:jc w:val="both"/>
        <w:sectPr w:rsidR="00A85E47">
          <w:pgSz w:w="11910" w:h="16840"/>
          <w:pgMar w:top="1620" w:right="1080" w:bottom="1860" w:left="1080" w:header="709" w:footer="1670" w:gutter="0"/>
          <w:cols w:space="720"/>
        </w:sectPr>
      </w:pPr>
    </w:p>
    <w:p w14:paraId="5DE175AF" w14:textId="77777777" w:rsidR="00A85E47" w:rsidRDefault="00A85E47">
      <w:pPr>
        <w:pStyle w:val="BodyText"/>
        <w:spacing w:before="9"/>
        <w:rPr>
          <w:rFonts w:ascii="Arial"/>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0FEDB872" w14:textId="77777777">
        <w:trPr>
          <w:trHeight w:val="13079"/>
        </w:trPr>
        <w:tc>
          <w:tcPr>
            <w:tcW w:w="9516" w:type="dxa"/>
          </w:tcPr>
          <w:p w14:paraId="2D6CACFE" w14:textId="77777777" w:rsidR="00A85E47" w:rsidRDefault="00000000">
            <w:pPr>
              <w:pStyle w:val="TableParagraph"/>
              <w:spacing w:line="276" w:lineRule="auto"/>
              <w:ind w:left="107" w:right="93"/>
              <w:jc w:val="both"/>
            </w:pPr>
            <w:bookmarkStart w:id="109" w:name="does_not_create_a_‘hierarchy_of_symptoms"/>
            <w:bookmarkStart w:id="110" w:name="ting_the_results."/>
            <w:bookmarkEnd w:id="109"/>
            <w:bookmarkEnd w:id="110"/>
            <w:r>
              <w:rPr>
                <w:color w:val="0A0B0B"/>
              </w:rPr>
              <w:t>does</w:t>
            </w:r>
            <w:r>
              <w:rPr>
                <w:color w:val="0A0B0B"/>
                <w:spacing w:val="-6"/>
              </w:rPr>
              <w:t xml:space="preserve"> </w:t>
            </w:r>
            <w:r>
              <w:rPr>
                <w:color w:val="0A0B0B"/>
              </w:rPr>
              <w:t>not</w:t>
            </w:r>
            <w:r>
              <w:rPr>
                <w:color w:val="0A0B0B"/>
                <w:spacing w:val="-5"/>
              </w:rPr>
              <w:t xml:space="preserve"> </w:t>
            </w:r>
            <w:r>
              <w:rPr>
                <w:color w:val="0A0B0B"/>
              </w:rPr>
              <w:t>create</w:t>
            </w:r>
            <w:r>
              <w:rPr>
                <w:color w:val="0A0B0B"/>
                <w:spacing w:val="-5"/>
              </w:rPr>
              <w:t xml:space="preserve"> </w:t>
            </w:r>
            <w:r>
              <w:rPr>
                <w:color w:val="0A0B0B"/>
              </w:rPr>
              <w:t>a</w:t>
            </w:r>
            <w:r>
              <w:rPr>
                <w:color w:val="0A0B0B"/>
                <w:spacing w:val="-6"/>
              </w:rPr>
              <w:t xml:space="preserve"> </w:t>
            </w:r>
            <w:r>
              <w:rPr>
                <w:color w:val="0A0B0B"/>
              </w:rPr>
              <w:t>‘hierarchy</w:t>
            </w:r>
            <w:r>
              <w:rPr>
                <w:color w:val="0A0B0B"/>
                <w:spacing w:val="-6"/>
              </w:rPr>
              <w:t xml:space="preserve"> </w:t>
            </w:r>
            <w:r>
              <w:rPr>
                <w:color w:val="0A0B0B"/>
              </w:rPr>
              <w:t>of</w:t>
            </w:r>
            <w:r>
              <w:rPr>
                <w:color w:val="0A0B0B"/>
                <w:spacing w:val="-7"/>
              </w:rPr>
              <w:t xml:space="preserve"> </w:t>
            </w:r>
            <w:r>
              <w:rPr>
                <w:color w:val="0A0B0B"/>
              </w:rPr>
              <w:t>symptoms’</w:t>
            </w:r>
            <w:r>
              <w:rPr>
                <w:color w:val="0A0B0B"/>
                <w:spacing w:val="-6"/>
              </w:rPr>
              <w:t xml:space="preserve"> </w:t>
            </w:r>
            <w:r>
              <w:rPr>
                <w:color w:val="0A0B0B"/>
              </w:rPr>
              <w:t>which</w:t>
            </w:r>
            <w:r>
              <w:rPr>
                <w:color w:val="0A0B0B"/>
                <w:spacing w:val="-9"/>
              </w:rPr>
              <w:t xml:space="preserve"> </w:t>
            </w:r>
            <w:r>
              <w:rPr>
                <w:color w:val="0A0B0B"/>
              </w:rPr>
              <w:t>may</w:t>
            </w:r>
            <w:r>
              <w:rPr>
                <w:color w:val="0A0B0B"/>
                <w:spacing w:val="-7"/>
              </w:rPr>
              <w:t xml:space="preserve"> </w:t>
            </w:r>
            <w:r>
              <w:rPr>
                <w:color w:val="0A0B0B"/>
              </w:rPr>
              <w:t>serve</w:t>
            </w:r>
            <w:r>
              <w:rPr>
                <w:color w:val="0A0B0B"/>
                <w:spacing w:val="-5"/>
              </w:rPr>
              <w:t xml:space="preserve"> </w:t>
            </w:r>
            <w:r>
              <w:rPr>
                <w:color w:val="0A0B0B"/>
              </w:rPr>
              <w:t>to</w:t>
            </w:r>
            <w:r>
              <w:rPr>
                <w:color w:val="0A0B0B"/>
                <w:spacing w:val="-4"/>
              </w:rPr>
              <w:t xml:space="preserve"> </w:t>
            </w:r>
            <w:r>
              <w:rPr>
                <w:color w:val="0A0B0B"/>
              </w:rPr>
              <w:t>further</w:t>
            </w:r>
            <w:r>
              <w:rPr>
                <w:color w:val="0A0B0B"/>
                <w:spacing w:val="-9"/>
              </w:rPr>
              <w:t xml:space="preserve"> </w:t>
            </w:r>
            <w:r>
              <w:rPr>
                <w:color w:val="0A0B0B"/>
              </w:rPr>
              <w:t>stigmatise</w:t>
            </w:r>
            <w:r>
              <w:rPr>
                <w:color w:val="0A0B0B"/>
                <w:spacing w:val="-9"/>
              </w:rPr>
              <w:t xml:space="preserve"> </w:t>
            </w:r>
            <w:r>
              <w:rPr>
                <w:color w:val="0A0B0B"/>
              </w:rPr>
              <w:t>psychological</w:t>
            </w:r>
            <w:r>
              <w:rPr>
                <w:color w:val="0A0B0B"/>
                <w:spacing w:val="-9"/>
              </w:rPr>
              <w:t xml:space="preserve"> </w:t>
            </w:r>
            <w:r>
              <w:rPr>
                <w:color w:val="0A0B0B"/>
              </w:rPr>
              <w:t>or</w:t>
            </w:r>
            <w:r>
              <w:rPr>
                <w:color w:val="0A0B0B"/>
                <w:spacing w:val="-8"/>
              </w:rPr>
              <w:t xml:space="preserve"> </w:t>
            </w:r>
            <w:r>
              <w:rPr>
                <w:color w:val="0A0B0B"/>
              </w:rPr>
              <w:t>mental</w:t>
            </w:r>
            <w:bookmarkStart w:id="111" w:name="health_symptoms_above_physical_symptoms."/>
            <w:bookmarkEnd w:id="111"/>
            <w:r>
              <w:rPr>
                <w:color w:val="0A0B0B"/>
              </w:rPr>
              <w:t xml:space="preserve"> health symptoms above physical symptoms. Key to representation in research is </w:t>
            </w:r>
            <w:r>
              <w:rPr>
                <w:b/>
                <w:color w:val="0A0B0B"/>
              </w:rPr>
              <w:t>meaningful participation</w:t>
            </w:r>
            <w:r>
              <w:rPr>
                <w:color w:val="0A0B0B"/>
              </w:rPr>
              <w:t>.</w:t>
            </w:r>
            <w:r>
              <w:rPr>
                <w:color w:val="0A0B0B"/>
                <w:spacing w:val="-9"/>
              </w:rPr>
              <w:t xml:space="preserve"> </w:t>
            </w:r>
            <w:r>
              <w:rPr>
                <w:color w:val="0A0B0B"/>
              </w:rPr>
              <w:t>Research</w:t>
            </w:r>
            <w:r>
              <w:rPr>
                <w:color w:val="0A0B0B"/>
                <w:spacing w:val="-11"/>
              </w:rPr>
              <w:t xml:space="preserve"> </w:t>
            </w:r>
            <w:r>
              <w:rPr>
                <w:color w:val="0A0B0B"/>
              </w:rPr>
              <w:t>on</w:t>
            </w:r>
            <w:r>
              <w:rPr>
                <w:color w:val="0A0B0B"/>
                <w:spacing w:val="-12"/>
              </w:rPr>
              <w:t xml:space="preserve"> </w:t>
            </w:r>
            <w:proofErr w:type="spellStart"/>
            <w:r>
              <w:rPr>
                <w:color w:val="0A0B0B"/>
              </w:rPr>
              <w:t>womens</w:t>
            </w:r>
            <w:proofErr w:type="spellEnd"/>
            <w:r>
              <w:rPr>
                <w:color w:val="0A0B0B"/>
              </w:rPr>
              <w:t>’</w:t>
            </w:r>
            <w:r>
              <w:rPr>
                <w:color w:val="0A0B0B"/>
                <w:spacing w:val="-10"/>
              </w:rPr>
              <w:t xml:space="preserve"> </w:t>
            </w:r>
            <w:r>
              <w:rPr>
                <w:color w:val="0A0B0B"/>
              </w:rPr>
              <w:t>health</w:t>
            </w:r>
            <w:r>
              <w:rPr>
                <w:color w:val="0A0B0B"/>
                <w:spacing w:val="-7"/>
              </w:rPr>
              <w:t xml:space="preserve"> </w:t>
            </w:r>
            <w:r>
              <w:rPr>
                <w:color w:val="0A0B0B"/>
              </w:rPr>
              <w:t>should</w:t>
            </w:r>
            <w:r>
              <w:rPr>
                <w:color w:val="0A0B0B"/>
                <w:spacing w:val="-10"/>
              </w:rPr>
              <w:t xml:space="preserve"> </w:t>
            </w:r>
            <w:r>
              <w:rPr>
                <w:color w:val="0A0B0B"/>
              </w:rPr>
              <w:t>actively</w:t>
            </w:r>
            <w:r>
              <w:rPr>
                <w:color w:val="0A0B0B"/>
                <w:spacing w:val="-9"/>
              </w:rPr>
              <w:t xml:space="preserve"> </w:t>
            </w:r>
            <w:r>
              <w:rPr>
                <w:color w:val="0A0B0B"/>
              </w:rPr>
              <w:t>involve</w:t>
            </w:r>
            <w:r>
              <w:rPr>
                <w:color w:val="0A0B0B"/>
                <w:spacing w:val="-7"/>
              </w:rPr>
              <w:t xml:space="preserve"> </w:t>
            </w:r>
            <w:r>
              <w:rPr>
                <w:color w:val="0A0B0B"/>
              </w:rPr>
              <w:t>people</w:t>
            </w:r>
            <w:r>
              <w:rPr>
                <w:color w:val="0A0B0B"/>
                <w:spacing w:val="-10"/>
              </w:rPr>
              <w:t xml:space="preserve"> </w:t>
            </w:r>
            <w:r>
              <w:rPr>
                <w:color w:val="0A0B0B"/>
              </w:rPr>
              <w:t>of</w:t>
            </w:r>
            <w:r>
              <w:rPr>
                <w:color w:val="0A0B0B"/>
                <w:spacing w:val="-8"/>
              </w:rPr>
              <w:t xml:space="preserve"> </w:t>
            </w:r>
            <w:r>
              <w:rPr>
                <w:color w:val="0A0B0B"/>
              </w:rPr>
              <w:t>ethnic</w:t>
            </w:r>
            <w:r>
              <w:rPr>
                <w:color w:val="0A0B0B"/>
                <w:spacing w:val="-7"/>
              </w:rPr>
              <w:t xml:space="preserve"> </w:t>
            </w:r>
            <w:r>
              <w:rPr>
                <w:color w:val="0A0B0B"/>
              </w:rPr>
              <w:t>minorities,</w:t>
            </w:r>
            <w:r>
              <w:rPr>
                <w:color w:val="0A0B0B"/>
                <w:spacing w:val="-8"/>
              </w:rPr>
              <w:t xml:space="preserve"> </w:t>
            </w:r>
            <w:r>
              <w:rPr>
                <w:color w:val="0A0B0B"/>
              </w:rPr>
              <w:t>older</w:t>
            </w:r>
            <w:r>
              <w:rPr>
                <w:color w:val="0A0B0B"/>
                <w:spacing w:val="-8"/>
              </w:rPr>
              <w:t xml:space="preserve"> </w:t>
            </w:r>
            <w:r>
              <w:rPr>
                <w:color w:val="0A0B0B"/>
              </w:rPr>
              <w:t>age,</w:t>
            </w:r>
            <w:bookmarkStart w:id="112" w:name="those_with_disabilities_and_those_within"/>
            <w:bookmarkEnd w:id="112"/>
            <w:r>
              <w:rPr>
                <w:color w:val="0A0B0B"/>
              </w:rPr>
              <w:t xml:space="preserve"> those</w:t>
            </w:r>
            <w:r>
              <w:rPr>
                <w:color w:val="0A0B0B"/>
                <w:spacing w:val="-10"/>
              </w:rPr>
              <w:t xml:space="preserve"> </w:t>
            </w:r>
            <w:r>
              <w:rPr>
                <w:color w:val="0A0B0B"/>
              </w:rPr>
              <w:t>with</w:t>
            </w:r>
            <w:r>
              <w:rPr>
                <w:color w:val="0A0B0B"/>
                <w:spacing w:val="-8"/>
              </w:rPr>
              <w:t xml:space="preserve"> </w:t>
            </w:r>
            <w:r>
              <w:rPr>
                <w:color w:val="0A0B0B"/>
              </w:rPr>
              <w:t>disabilities</w:t>
            </w:r>
            <w:r>
              <w:rPr>
                <w:color w:val="0A0B0B"/>
                <w:spacing w:val="-9"/>
              </w:rPr>
              <w:t xml:space="preserve"> </w:t>
            </w:r>
            <w:r>
              <w:rPr>
                <w:color w:val="0A0B0B"/>
              </w:rPr>
              <w:t>and</w:t>
            </w:r>
            <w:r>
              <w:rPr>
                <w:color w:val="0A0B0B"/>
                <w:spacing w:val="-11"/>
              </w:rPr>
              <w:t xml:space="preserve"> </w:t>
            </w:r>
            <w:r>
              <w:rPr>
                <w:color w:val="0A0B0B"/>
              </w:rPr>
              <w:t>those</w:t>
            </w:r>
            <w:r>
              <w:rPr>
                <w:color w:val="0A0B0B"/>
                <w:spacing w:val="-9"/>
              </w:rPr>
              <w:t xml:space="preserve"> </w:t>
            </w:r>
            <w:r>
              <w:rPr>
                <w:color w:val="0A0B0B"/>
              </w:rPr>
              <w:t>within</w:t>
            </w:r>
            <w:r>
              <w:rPr>
                <w:color w:val="0A0B0B"/>
                <w:spacing w:val="-12"/>
              </w:rPr>
              <w:t xml:space="preserve"> </w:t>
            </w:r>
            <w:r>
              <w:rPr>
                <w:color w:val="0A0B0B"/>
              </w:rPr>
              <w:t>the</w:t>
            </w:r>
            <w:r>
              <w:rPr>
                <w:color w:val="0A0B0B"/>
                <w:spacing w:val="-9"/>
              </w:rPr>
              <w:t xml:space="preserve"> </w:t>
            </w:r>
            <w:r>
              <w:rPr>
                <w:color w:val="0A0B0B"/>
              </w:rPr>
              <w:t>LGBT+</w:t>
            </w:r>
            <w:r>
              <w:rPr>
                <w:color w:val="0A0B0B"/>
                <w:spacing w:val="-10"/>
              </w:rPr>
              <w:t xml:space="preserve"> </w:t>
            </w:r>
            <w:r>
              <w:rPr>
                <w:color w:val="0A0B0B"/>
              </w:rPr>
              <w:t>community.</w:t>
            </w:r>
            <w:r>
              <w:rPr>
                <w:color w:val="0A0B0B"/>
                <w:spacing w:val="33"/>
              </w:rPr>
              <w:t xml:space="preserve"> </w:t>
            </w:r>
            <w:r>
              <w:rPr>
                <w:color w:val="0A0B0B"/>
              </w:rPr>
              <w:t>The</w:t>
            </w:r>
            <w:r>
              <w:rPr>
                <w:color w:val="0A0B0B"/>
                <w:spacing w:val="-6"/>
              </w:rPr>
              <w:t xml:space="preserve"> </w:t>
            </w:r>
            <w:r>
              <w:rPr>
                <w:color w:val="0A0B0B"/>
              </w:rPr>
              <w:t>language</w:t>
            </w:r>
            <w:r>
              <w:rPr>
                <w:color w:val="0A0B0B"/>
                <w:spacing w:val="-10"/>
              </w:rPr>
              <w:t xml:space="preserve"> </w:t>
            </w:r>
            <w:r>
              <w:rPr>
                <w:color w:val="0A0B0B"/>
              </w:rPr>
              <w:t>that</w:t>
            </w:r>
            <w:r>
              <w:rPr>
                <w:color w:val="0A0B0B"/>
                <w:spacing w:val="-12"/>
              </w:rPr>
              <w:t xml:space="preserve"> </w:t>
            </w:r>
            <w:r>
              <w:rPr>
                <w:color w:val="0A0B0B"/>
              </w:rPr>
              <w:t>we</w:t>
            </w:r>
            <w:r>
              <w:rPr>
                <w:color w:val="0A0B0B"/>
                <w:spacing w:val="-7"/>
              </w:rPr>
              <w:t xml:space="preserve"> </w:t>
            </w:r>
            <w:r>
              <w:rPr>
                <w:color w:val="0A0B0B"/>
              </w:rPr>
              <w:t>use</w:t>
            </w:r>
            <w:r>
              <w:rPr>
                <w:color w:val="0A0B0B"/>
                <w:spacing w:val="-9"/>
              </w:rPr>
              <w:t xml:space="preserve"> </w:t>
            </w:r>
            <w:r>
              <w:rPr>
                <w:color w:val="0A0B0B"/>
              </w:rPr>
              <w:t>must,</w:t>
            </w:r>
            <w:r>
              <w:rPr>
                <w:color w:val="0A0B0B"/>
                <w:spacing w:val="-10"/>
              </w:rPr>
              <w:t xml:space="preserve"> </w:t>
            </w:r>
            <w:r>
              <w:rPr>
                <w:color w:val="0A0B0B"/>
              </w:rPr>
              <w:t>therefore</w:t>
            </w:r>
            <w:bookmarkStart w:id="113" w:name="be_inclusive_(e.g._using_the_term_‘peopl"/>
            <w:bookmarkEnd w:id="113"/>
            <w:r>
              <w:rPr>
                <w:color w:val="0A0B0B"/>
              </w:rPr>
              <w:t xml:space="preserve"> be</w:t>
            </w:r>
            <w:r>
              <w:rPr>
                <w:color w:val="0A0B0B"/>
                <w:spacing w:val="-7"/>
              </w:rPr>
              <w:t xml:space="preserve"> </w:t>
            </w:r>
            <w:r>
              <w:rPr>
                <w:color w:val="0A0B0B"/>
              </w:rPr>
              <w:t>inclusive</w:t>
            </w:r>
            <w:r>
              <w:rPr>
                <w:color w:val="0A0B0B"/>
                <w:spacing w:val="-7"/>
              </w:rPr>
              <w:t xml:space="preserve"> </w:t>
            </w:r>
            <w:r>
              <w:rPr>
                <w:color w:val="0A0B0B"/>
              </w:rPr>
              <w:t>(</w:t>
            </w:r>
            <w:proofErr w:type="gramStart"/>
            <w:r>
              <w:rPr>
                <w:color w:val="0A0B0B"/>
              </w:rPr>
              <w:t>e.g.</w:t>
            </w:r>
            <w:proofErr w:type="gramEnd"/>
            <w:r>
              <w:rPr>
                <w:color w:val="0A0B0B"/>
                <w:spacing w:val="-9"/>
              </w:rPr>
              <w:t xml:space="preserve"> </w:t>
            </w:r>
            <w:r>
              <w:rPr>
                <w:color w:val="0A0B0B"/>
              </w:rPr>
              <w:t>using</w:t>
            </w:r>
            <w:r>
              <w:rPr>
                <w:color w:val="0A0B0B"/>
                <w:spacing w:val="-8"/>
              </w:rPr>
              <w:t xml:space="preserve"> </w:t>
            </w:r>
            <w:r>
              <w:rPr>
                <w:color w:val="0A0B0B"/>
              </w:rPr>
              <w:t>the</w:t>
            </w:r>
            <w:r>
              <w:rPr>
                <w:color w:val="0A0B0B"/>
                <w:spacing w:val="-8"/>
              </w:rPr>
              <w:t xml:space="preserve"> </w:t>
            </w:r>
            <w:r>
              <w:rPr>
                <w:color w:val="0A0B0B"/>
              </w:rPr>
              <w:t>term</w:t>
            </w:r>
            <w:r>
              <w:rPr>
                <w:color w:val="0A0B0B"/>
                <w:spacing w:val="-7"/>
              </w:rPr>
              <w:t xml:space="preserve"> </w:t>
            </w:r>
            <w:r>
              <w:rPr>
                <w:color w:val="0A0B0B"/>
              </w:rPr>
              <w:t>‘people</w:t>
            </w:r>
            <w:r>
              <w:rPr>
                <w:color w:val="0A0B0B"/>
                <w:spacing w:val="-8"/>
              </w:rPr>
              <w:t xml:space="preserve"> </w:t>
            </w:r>
            <w:r>
              <w:rPr>
                <w:color w:val="0A0B0B"/>
              </w:rPr>
              <w:t>who</w:t>
            </w:r>
            <w:r>
              <w:rPr>
                <w:color w:val="0A0B0B"/>
                <w:spacing w:val="-8"/>
              </w:rPr>
              <w:t xml:space="preserve"> </w:t>
            </w:r>
            <w:r>
              <w:rPr>
                <w:color w:val="0A0B0B"/>
              </w:rPr>
              <w:t>menstruate’).</w:t>
            </w:r>
            <w:r>
              <w:rPr>
                <w:color w:val="0A0B0B"/>
                <w:spacing w:val="-8"/>
              </w:rPr>
              <w:t xml:space="preserve"> </w:t>
            </w:r>
            <w:r>
              <w:rPr>
                <w:color w:val="0A0B0B"/>
              </w:rPr>
              <w:t>It</w:t>
            </w:r>
            <w:r>
              <w:rPr>
                <w:color w:val="0A0B0B"/>
                <w:spacing w:val="-8"/>
              </w:rPr>
              <w:t xml:space="preserve"> </w:t>
            </w:r>
            <w:r>
              <w:rPr>
                <w:color w:val="0A0B0B"/>
              </w:rPr>
              <w:t>is</w:t>
            </w:r>
            <w:r>
              <w:rPr>
                <w:color w:val="0A0B0B"/>
                <w:spacing w:val="-8"/>
              </w:rPr>
              <w:t xml:space="preserve"> </w:t>
            </w:r>
            <w:r>
              <w:rPr>
                <w:color w:val="0A0B0B"/>
              </w:rPr>
              <w:t>essential</w:t>
            </w:r>
            <w:r>
              <w:rPr>
                <w:color w:val="0A0B0B"/>
                <w:spacing w:val="-11"/>
              </w:rPr>
              <w:t xml:space="preserve"> </w:t>
            </w:r>
            <w:r>
              <w:rPr>
                <w:color w:val="0A0B0B"/>
              </w:rPr>
              <w:t>that</w:t>
            </w:r>
            <w:r>
              <w:rPr>
                <w:color w:val="0A0B0B"/>
                <w:spacing w:val="-8"/>
              </w:rPr>
              <w:t xml:space="preserve"> </w:t>
            </w:r>
            <w:r>
              <w:rPr>
                <w:color w:val="0A0B0B"/>
              </w:rPr>
              <w:t>those</w:t>
            </w:r>
            <w:r>
              <w:rPr>
                <w:color w:val="0A0B0B"/>
                <w:spacing w:val="-7"/>
              </w:rPr>
              <w:t xml:space="preserve"> </w:t>
            </w:r>
            <w:r>
              <w:rPr>
                <w:color w:val="0A0B0B"/>
              </w:rPr>
              <w:t>with</w:t>
            </w:r>
            <w:r>
              <w:rPr>
                <w:color w:val="0A0B0B"/>
                <w:spacing w:val="-8"/>
              </w:rPr>
              <w:t xml:space="preserve"> </w:t>
            </w:r>
            <w:r>
              <w:rPr>
                <w:color w:val="0A0B0B"/>
              </w:rPr>
              <w:t>lived</w:t>
            </w:r>
            <w:r>
              <w:rPr>
                <w:color w:val="0A0B0B"/>
                <w:spacing w:val="-7"/>
              </w:rPr>
              <w:t xml:space="preserve"> </w:t>
            </w:r>
            <w:r>
              <w:rPr>
                <w:color w:val="0A0B0B"/>
              </w:rPr>
              <w:t>experience</w:t>
            </w:r>
            <w:bookmarkStart w:id="114" w:name="do_not_become_burdened_with_the_responsi"/>
            <w:bookmarkEnd w:id="114"/>
            <w:r>
              <w:rPr>
                <w:color w:val="0A0B0B"/>
              </w:rPr>
              <w:t xml:space="preserve"> do not become </w:t>
            </w:r>
            <w:r>
              <w:rPr>
                <w:b/>
                <w:color w:val="0A0B0B"/>
              </w:rPr>
              <w:t xml:space="preserve">burdened </w:t>
            </w:r>
            <w:r>
              <w:rPr>
                <w:color w:val="0A0B0B"/>
              </w:rPr>
              <w:t xml:space="preserve">with the responsibility of advocacy and providing solutions. Those involved within future research need to truly feel they have a meaningful voice- but there also needs to be an element of realistic expectations within these discussions to avoid such activities feeling tokenistic. We would also suggest that a key gap for research exploring mental health and wellbeing is the lack of attention to </w:t>
            </w:r>
            <w:r>
              <w:rPr>
                <w:b/>
                <w:color w:val="0A0B0B"/>
              </w:rPr>
              <w:t>menstruation</w:t>
            </w:r>
            <w:r>
              <w:rPr>
                <w:color w:val="0A0B0B"/>
              </w:rPr>
              <w:t>. For example, we would suggest that completion of mental health surveys should</w:t>
            </w:r>
            <w:r>
              <w:rPr>
                <w:color w:val="0A0B0B"/>
                <w:spacing w:val="-5"/>
              </w:rPr>
              <w:t xml:space="preserve"> </w:t>
            </w:r>
            <w:proofErr w:type="gramStart"/>
            <w:r>
              <w:rPr>
                <w:color w:val="0A0B0B"/>
              </w:rPr>
              <w:t>take</w:t>
            </w:r>
            <w:r>
              <w:rPr>
                <w:color w:val="0A0B0B"/>
                <w:spacing w:val="-3"/>
              </w:rPr>
              <w:t xml:space="preserve"> </w:t>
            </w:r>
            <w:r>
              <w:rPr>
                <w:color w:val="0A0B0B"/>
              </w:rPr>
              <w:t>into</w:t>
            </w:r>
            <w:r>
              <w:rPr>
                <w:color w:val="0A0B0B"/>
                <w:spacing w:val="-1"/>
              </w:rPr>
              <w:t xml:space="preserve"> </w:t>
            </w:r>
            <w:r>
              <w:rPr>
                <w:color w:val="0A0B0B"/>
              </w:rPr>
              <w:t>account</w:t>
            </w:r>
            <w:proofErr w:type="gramEnd"/>
            <w:r>
              <w:rPr>
                <w:color w:val="0A0B0B"/>
                <w:spacing w:val="-5"/>
              </w:rPr>
              <w:t xml:space="preserve"> </w:t>
            </w:r>
            <w:r>
              <w:rPr>
                <w:color w:val="0A0B0B"/>
              </w:rPr>
              <w:t>where</w:t>
            </w:r>
            <w:r>
              <w:rPr>
                <w:color w:val="0A0B0B"/>
                <w:spacing w:val="-2"/>
              </w:rPr>
              <w:t xml:space="preserve"> </w:t>
            </w:r>
            <w:r>
              <w:rPr>
                <w:color w:val="0A0B0B"/>
              </w:rPr>
              <w:t>the</w:t>
            </w:r>
            <w:r>
              <w:rPr>
                <w:color w:val="0A0B0B"/>
                <w:spacing w:val="-5"/>
              </w:rPr>
              <w:t xml:space="preserve"> </w:t>
            </w:r>
            <w:r>
              <w:rPr>
                <w:color w:val="0A0B0B"/>
              </w:rPr>
              <w:t>person</w:t>
            </w:r>
            <w:r>
              <w:rPr>
                <w:color w:val="0A0B0B"/>
                <w:spacing w:val="-4"/>
              </w:rPr>
              <w:t xml:space="preserve"> </w:t>
            </w:r>
            <w:r>
              <w:rPr>
                <w:color w:val="0A0B0B"/>
              </w:rPr>
              <w:t>completing</w:t>
            </w:r>
            <w:r>
              <w:rPr>
                <w:color w:val="0A0B0B"/>
                <w:spacing w:val="-3"/>
              </w:rPr>
              <w:t xml:space="preserve"> </w:t>
            </w:r>
            <w:r>
              <w:rPr>
                <w:color w:val="0A0B0B"/>
              </w:rPr>
              <w:t>is</w:t>
            </w:r>
            <w:r>
              <w:rPr>
                <w:color w:val="0A0B0B"/>
                <w:spacing w:val="-3"/>
              </w:rPr>
              <w:t xml:space="preserve"> </w:t>
            </w:r>
            <w:r>
              <w:rPr>
                <w:color w:val="0A0B0B"/>
              </w:rPr>
              <w:t>within</w:t>
            </w:r>
            <w:r>
              <w:rPr>
                <w:color w:val="0A0B0B"/>
                <w:spacing w:val="-4"/>
              </w:rPr>
              <w:t xml:space="preserve"> </w:t>
            </w:r>
            <w:r>
              <w:rPr>
                <w:color w:val="0A0B0B"/>
              </w:rPr>
              <w:t>their</w:t>
            </w:r>
            <w:r>
              <w:rPr>
                <w:color w:val="0A0B0B"/>
                <w:spacing w:val="-6"/>
              </w:rPr>
              <w:t xml:space="preserve"> </w:t>
            </w:r>
            <w:r>
              <w:rPr>
                <w:color w:val="0A0B0B"/>
              </w:rPr>
              <w:t>menstrual</w:t>
            </w:r>
            <w:r>
              <w:rPr>
                <w:color w:val="0A0B0B"/>
                <w:spacing w:val="-6"/>
              </w:rPr>
              <w:t xml:space="preserve"> </w:t>
            </w:r>
            <w:r>
              <w:rPr>
                <w:color w:val="0A0B0B"/>
              </w:rPr>
              <w:t>cycle</w:t>
            </w:r>
            <w:r>
              <w:rPr>
                <w:color w:val="0A0B0B"/>
                <w:spacing w:val="-4"/>
              </w:rPr>
              <w:t xml:space="preserve"> </w:t>
            </w:r>
            <w:r>
              <w:rPr>
                <w:color w:val="0A0B0B"/>
              </w:rPr>
              <w:t>as</w:t>
            </w:r>
            <w:r>
              <w:rPr>
                <w:color w:val="0A0B0B"/>
                <w:spacing w:val="-3"/>
              </w:rPr>
              <w:t xml:space="preserve"> </w:t>
            </w:r>
            <w:r>
              <w:rPr>
                <w:color w:val="0A0B0B"/>
              </w:rPr>
              <w:t>this</w:t>
            </w:r>
            <w:r>
              <w:rPr>
                <w:color w:val="0A0B0B"/>
                <w:spacing w:val="-5"/>
              </w:rPr>
              <w:t xml:space="preserve"> </w:t>
            </w:r>
            <w:r>
              <w:rPr>
                <w:color w:val="0A0B0B"/>
              </w:rPr>
              <w:t>may</w:t>
            </w:r>
            <w:r>
              <w:rPr>
                <w:color w:val="0A0B0B"/>
                <w:spacing w:val="-2"/>
              </w:rPr>
              <w:t xml:space="preserve"> </w:t>
            </w:r>
            <w:r>
              <w:rPr>
                <w:color w:val="0A0B0B"/>
              </w:rPr>
              <w:t xml:space="preserve">impact their responses. As we are aware of the effects that menstruation can have on physical activity, sleep and mental health and wellbeing, we would suggest that this information would play a key role in interpreting findings and yet, to our knowledge, is rarely recorded or reported. A recent measure has been tested and validated for specifically researching and clinically diagnosing PMDD. This measure is known as the </w:t>
            </w:r>
            <w:r>
              <w:rPr>
                <w:b/>
                <w:color w:val="0A0B0B"/>
              </w:rPr>
              <w:t xml:space="preserve">Carolina Premenstrual Assessment Symptom Scale (CPASS) </w:t>
            </w:r>
            <w:r>
              <w:rPr>
                <w:color w:val="0A0B0B"/>
              </w:rPr>
              <w:t>and is a step towards standardising</w:t>
            </w:r>
            <w:r>
              <w:rPr>
                <w:color w:val="0A0B0B"/>
                <w:spacing w:val="-11"/>
              </w:rPr>
              <w:t xml:space="preserve"> </w:t>
            </w:r>
            <w:r>
              <w:rPr>
                <w:color w:val="0A0B0B"/>
              </w:rPr>
              <w:t>measures</w:t>
            </w:r>
            <w:r>
              <w:rPr>
                <w:color w:val="0A0B0B"/>
                <w:spacing w:val="-11"/>
              </w:rPr>
              <w:t xml:space="preserve"> </w:t>
            </w:r>
            <w:r>
              <w:rPr>
                <w:color w:val="0A0B0B"/>
              </w:rPr>
              <w:t>for</w:t>
            </w:r>
            <w:r>
              <w:rPr>
                <w:color w:val="0A0B0B"/>
                <w:spacing w:val="-13"/>
              </w:rPr>
              <w:t xml:space="preserve"> </w:t>
            </w:r>
            <w:r>
              <w:rPr>
                <w:color w:val="0A0B0B"/>
              </w:rPr>
              <w:t>PMDD</w:t>
            </w:r>
            <w:bookmarkStart w:id="115" w:name="15_"/>
            <w:bookmarkEnd w:id="115"/>
            <w:r>
              <w:rPr>
                <w:color w:val="0A0B0B"/>
              </w:rPr>
              <w:t>.</w:t>
            </w:r>
            <w:r>
              <w:rPr>
                <w:color w:val="0A0B0B"/>
                <w:vertAlign w:val="superscript"/>
              </w:rPr>
              <w:t>15</w:t>
            </w:r>
            <w:r>
              <w:rPr>
                <w:color w:val="0A0B0B"/>
                <w:spacing w:val="-10"/>
              </w:rPr>
              <w:t xml:space="preserve"> </w:t>
            </w:r>
            <w:r>
              <w:rPr>
                <w:color w:val="0A0B0B"/>
              </w:rPr>
              <w:t>However,</w:t>
            </w:r>
            <w:r>
              <w:rPr>
                <w:color w:val="0A0B0B"/>
                <w:spacing w:val="-11"/>
              </w:rPr>
              <w:t xml:space="preserve"> </w:t>
            </w:r>
            <w:proofErr w:type="gramStart"/>
            <w:r>
              <w:rPr>
                <w:color w:val="0A0B0B"/>
              </w:rPr>
              <w:t>standardising</w:t>
            </w:r>
            <w:proofErr w:type="gramEnd"/>
            <w:r>
              <w:rPr>
                <w:color w:val="0A0B0B"/>
                <w:spacing w:val="-11"/>
              </w:rPr>
              <w:t xml:space="preserve"> </w:t>
            </w:r>
            <w:r>
              <w:rPr>
                <w:color w:val="0A0B0B"/>
              </w:rPr>
              <w:t>and</w:t>
            </w:r>
            <w:r>
              <w:rPr>
                <w:color w:val="0A0B0B"/>
                <w:spacing w:val="-10"/>
              </w:rPr>
              <w:t xml:space="preserve"> </w:t>
            </w:r>
            <w:r>
              <w:rPr>
                <w:color w:val="0A0B0B"/>
              </w:rPr>
              <w:t>normalising</w:t>
            </w:r>
            <w:r>
              <w:rPr>
                <w:color w:val="0A0B0B"/>
                <w:spacing w:val="-10"/>
              </w:rPr>
              <w:t xml:space="preserve"> </w:t>
            </w:r>
            <w:r>
              <w:rPr>
                <w:color w:val="0A0B0B"/>
              </w:rPr>
              <w:t>measures</w:t>
            </w:r>
            <w:r>
              <w:rPr>
                <w:color w:val="0A0B0B"/>
                <w:spacing w:val="-8"/>
              </w:rPr>
              <w:t xml:space="preserve"> </w:t>
            </w:r>
            <w:r>
              <w:rPr>
                <w:color w:val="0A0B0B"/>
              </w:rPr>
              <w:t>for</w:t>
            </w:r>
            <w:r>
              <w:rPr>
                <w:color w:val="0A0B0B"/>
                <w:spacing w:val="-11"/>
              </w:rPr>
              <w:t xml:space="preserve"> </w:t>
            </w:r>
            <w:r>
              <w:rPr>
                <w:color w:val="0A0B0B"/>
              </w:rPr>
              <w:t>menstruation in general are equally</w:t>
            </w:r>
            <w:r>
              <w:rPr>
                <w:color w:val="0A0B0B"/>
                <w:spacing w:val="-7"/>
              </w:rPr>
              <w:t xml:space="preserve"> </w:t>
            </w:r>
            <w:r>
              <w:rPr>
                <w:color w:val="0A0B0B"/>
              </w:rPr>
              <w:t>important.</w:t>
            </w:r>
          </w:p>
          <w:p w14:paraId="3D354DC3" w14:textId="77777777" w:rsidR="00A85E47" w:rsidRDefault="00A85E47">
            <w:pPr>
              <w:pStyle w:val="TableParagraph"/>
              <w:spacing w:before="4"/>
              <w:rPr>
                <w:rFonts w:ascii="Arial"/>
                <w:b/>
                <w:sz w:val="30"/>
              </w:rPr>
            </w:pPr>
          </w:p>
          <w:p w14:paraId="40F5023D" w14:textId="77777777" w:rsidR="00A85E47" w:rsidRDefault="00000000">
            <w:pPr>
              <w:pStyle w:val="TableParagraph"/>
              <w:ind w:left="107" w:right="1744"/>
              <w:rPr>
                <w:rFonts w:ascii="Calibri Light"/>
                <w:sz w:val="26"/>
              </w:rPr>
            </w:pPr>
            <w:bookmarkStart w:id="116" w:name="5.2_Lack_of_standardisation_in_measureme"/>
            <w:bookmarkEnd w:id="116"/>
            <w:r>
              <w:rPr>
                <w:rFonts w:ascii="Calibri Light"/>
                <w:color w:val="2E5395"/>
                <w:sz w:val="26"/>
              </w:rPr>
              <w:t>5.2 Lack of standardisation in measurements of age at menopause within epidemiological/clinical studies</w:t>
            </w:r>
          </w:p>
          <w:p w14:paraId="1263B42E" w14:textId="77777777" w:rsidR="00A85E47" w:rsidRDefault="00000000">
            <w:pPr>
              <w:pStyle w:val="TableParagraph"/>
              <w:spacing w:line="276" w:lineRule="auto"/>
              <w:ind w:left="107" w:right="91"/>
              <w:jc w:val="both"/>
            </w:pPr>
            <w:bookmarkStart w:id="117" w:name="There_are_several_limitations_to_both_me"/>
            <w:bookmarkEnd w:id="117"/>
            <w:r>
              <w:t>There are several limitations to both measuring menopause (</w:t>
            </w:r>
            <w:proofErr w:type="gramStart"/>
            <w:r>
              <w:t>e.g.</w:t>
            </w:r>
            <w:proofErr w:type="gramEnd"/>
            <w:r>
              <w:t xml:space="preserve"> age at final menstrual period) within populations</w:t>
            </w:r>
            <w:r>
              <w:rPr>
                <w:spacing w:val="-7"/>
              </w:rPr>
              <w:t xml:space="preserve"> </w:t>
            </w:r>
            <w:r>
              <w:t>and</w:t>
            </w:r>
            <w:r>
              <w:rPr>
                <w:spacing w:val="-7"/>
              </w:rPr>
              <w:t xml:space="preserve"> </w:t>
            </w:r>
            <w:r>
              <w:t>interpreting</w:t>
            </w:r>
            <w:r>
              <w:rPr>
                <w:spacing w:val="-6"/>
              </w:rPr>
              <w:t xml:space="preserve"> </w:t>
            </w:r>
            <w:r>
              <w:t>the</w:t>
            </w:r>
            <w:r>
              <w:rPr>
                <w:spacing w:val="-7"/>
              </w:rPr>
              <w:t xml:space="preserve"> </w:t>
            </w:r>
            <w:hyperlink r:id="rId14">
              <w:r>
                <w:t>resul</w:t>
              </w:r>
              <w:bookmarkStart w:id="118" w:name="16_"/>
              <w:bookmarkEnd w:id="118"/>
              <w:r>
                <w:t>ts.</w:t>
              </w:r>
              <w:r>
                <w:rPr>
                  <w:vertAlign w:val="superscript"/>
                </w:rPr>
                <w:t>16</w:t>
              </w:r>
              <w:r>
                <w:rPr>
                  <w:spacing w:val="-7"/>
                </w:rPr>
                <w:t xml:space="preserve"> </w:t>
              </w:r>
            </w:hyperlink>
            <w:r>
              <w:t>These</w:t>
            </w:r>
            <w:r>
              <w:rPr>
                <w:spacing w:val="-6"/>
              </w:rPr>
              <w:t xml:space="preserve"> </w:t>
            </w:r>
            <w:r>
              <w:t>issues</w:t>
            </w:r>
            <w:r>
              <w:rPr>
                <w:spacing w:val="-7"/>
              </w:rPr>
              <w:t xml:space="preserve"> </w:t>
            </w:r>
            <w:r>
              <w:t>include:</w:t>
            </w:r>
            <w:r>
              <w:rPr>
                <w:spacing w:val="-5"/>
              </w:rPr>
              <w:t xml:space="preserve"> </w:t>
            </w:r>
            <w:r>
              <w:rPr>
                <w:b/>
              </w:rPr>
              <w:t>(</w:t>
            </w:r>
            <w:proofErr w:type="spellStart"/>
            <w:r>
              <w:rPr>
                <w:b/>
              </w:rPr>
              <w:t>i</w:t>
            </w:r>
            <w:proofErr w:type="spellEnd"/>
            <w:r>
              <w:rPr>
                <w:b/>
              </w:rPr>
              <w:t>)</w:t>
            </w:r>
            <w:r>
              <w:rPr>
                <w:b/>
                <w:spacing w:val="-6"/>
              </w:rPr>
              <w:t xml:space="preserve"> </w:t>
            </w:r>
            <w:r>
              <w:rPr>
                <w:b/>
              </w:rPr>
              <w:t>that</w:t>
            </w:r>
            <w:r>
              <w:rPr>
                <w:b/>
                <w:spacing w:val="-5"/>
              </w:rPr>
              <w:t xml:space="preserve"> </w:t>
            </w:r>
            <w:r>
              <w:rPr>
                <w:b/>
              </w:rPr>
              <w:t>measurement</w:t>
            </w:r>
            <w:r>
              <w:rPr>
                <w:b/>
                <w:spacing w:val="-6"/>
              </w:rPr>
              <w:t xml:space="preserve"> </w:t>
            </w:r>
            <w:r>
              <w:rPr>
                <w:b/>
              </w:rPr>
              <w:t>of</w:t>
            </w:r>
            <w:r>
              <w:rPr>
                <w:b/>
                <w:spacing w:val="-6"/>
              </w:rPr>
              <w:t xml:space="preserve"> </w:t>
            </w:r>
            <w:r>
              <w:rPr>
                <w:b/>
              </w:rPr>
              <w:t>final</w:t>
            </w:r>
            <w:r>
              <w:rPr>
                <w:b/>
                <w:spacing w:val="-6"/>
              </w:rPr>
              <w:t xml:space="preserve"> </w:t>
            </w:r>
            <w:r>
              <w:rPr>
                <w:b/>
              </w:rPr>
              <w:t>menstrual period</w:t>
            </w:r>
            <w:r>
              <w:rPr>
                <w:b/>
                <w:spacing w:val="-7"/>
              </w:rPr>
              <w:t xml:space="preserve"> </w:t>
            </w:r>
            <w:r>
              <w:rPr>
                <w:b/>
              </w:rPr>
              <w:t>may</w:t>
            </w:r>
            <w:r>
              <w:rPr>
                <w:b/>
                <w:spacing w:val="-6"/>
              </w:rPr>
              <w:t xml:space="preserve"> </w:t>
            </w:r>
            <w:r>
              <w:rPr>
                <w:b/>
              </w:rPr>
              <w:t>only</w:t>
            </w:r>
            <w:r>
              <w:rPr>
                <w:b/>
                <w:spacing w:val="-5"/>
              </w:rPr>
              <w:t xml:space="preserve"> </w:t>
            </w:r>
            <w:r>
              <w:rPr>
                <w:b/>
              </w:rPr>
              <w:t>be</w:t>
            </w:r>
            <w:r>
              <w:rPr>
                <w:b/>
                <w:spacing w:val="-9"/>
              </w:rPr>
              <w:t xml:space="preserve"> </w:t>
            </w:r>
            <w:r>
              <w:rPr>
                <w:b/>
              </w:rPr>
              <w:t>confirmed</w:t>
            </w:r>
            <w:r>
              <w:rPr>
                <w:b/>
                <w:spacing w:val="-7"/>
              </w:rPr>
              <w:t xml:space="preserve"> </w:t>
            </w:r>
            <w:r>
              <w:rPr>
                <w:b/>
              </w:rPr>
              <w:t>retrospectively.</w:t>
            </w:r>
            <w:r>
              <w:rPr>
                <w:b/>
                <w:spacing w:val="-3"/>
              </w:rPr>
              <w:t xml:space="preserve"> </w:t>
            </w:r>
            <w:r>
              <w:t>This</w:t>
            </w:r>
            <w:r>
              <w:rPr>
                <w:spacing w:val="-6"/>
              </w:rPr>
              <w:t xml:space="preserve"> </w:t>
            </w:r>
            <w:r>
              <w:t>increases</w:t>
            </w:r>
            <w:r>
              <w:rPr>
                <w:spacing w:val="-8"/>
              </w:rPr>
              <w:t xml:space="preserve"> </w:t>
            </w:r>
            <w:r>
              <w:t>the</w:t>
            </w:r>
            <w:r>
              <w:rPr>
                <w:spacing w:val="-6"/>
              </w:rPr>
              <w:t xml:space="preserve"> </w:t>
            </w:r>
            <w:r>
              <w:t>difficulty</w:t>
            </w:r>
            <w:r>
              <w:rPr>
                <w:spacing w:val="-7"/>
              </w:rPr>
              <w:t xml:space="preserve"> </w:t>
            </w:r>
            <w:r>
              <w:t>of</w:t>
            </w:r>
            <w:r>
              <w:rPr>
                <w:spacing w:val="-6"/>
              </w:rPr>
              <w:t xml:space="preserve"> </w:t>
            </w:r>
            <w:r>
              <w:t>recruiting</w:t>
            </w:r>
            <w:r>
              <w:rPr>
                <w:spacing w:val="-7"/>
              </w:rPr>
              <w:t xml:space="preserve"> </w:t>
            </w:r>
            <w:r>
              <w:t>women</w:t>
            </w:r>
            <w:r>
              <w:rPr>
                <w:spacing w:val="-9"/>
              </w:rPr>
              <w:t xml:space="preserve"> </w:t>
            </w:r>
            <w:r>
              <w:t>who</w:t>
            </w:r>
            <w:r>
              <w:rPr>
                <w:spacing w:val="-5"/>
              </w:rPr>
              <w:t xml:space="preserve"> </w:t>
            </w:r>
            <w:r>
              <w:t xml:space="preserve">are newly post-menopausal for cross-sectional studies. Additionally, many current cohort studies use the midpoint between 2 cohort waves where menstruation is present and then absent as age at final menstrual period. Such data are then often </w:t>
            </w:r>
            <w:proofErr w:type="spellStart"/>
            <w:r>
              <w:t>analyzed</w:t>
            </w:r>
            <w:proofErr w:type="spellEnd"/>
            <w:r>
              <w:t xml:space="preserve"> using discrete categories or “binning” (</w:t>
            </w:r>
            <w:proofErr w:type="spellStart"/>
            <w:r>
              <w:t>eg.</w:t>
            </w:r>
            <w:proofErr w:type="spellEnd"/>
            <w:r>
              <w:t xml:space="preserve"> &lt;45, </w:t>
            </w:r>
            <w:r>
              <w:rPr>
                <w:spacing w:val="3"/>
              </w:rPr>
              <w:t xml:space="preserve">46- </w:t>
            </w:r>
            <w:r>
              <w:t xml:space="preserve">50, 51-55, 56+), which may obscure any smaller trends in age at menopause; </w:t>
            </w:r>
            <w:r>
              <w:rPr>
                <w:b/>
              </w:rPr>
              <w:t xml:space="preserve">(ii) a person’s true age at menopause may be masked pharmaceutically </w:t>
            </w:r>
            <w:r>
              <w:t>via the use of hormone treatments – highlighting the importance</w:t>
            </w:r>
            <w:r>
              <w:rPr>
                <w:spacing w:val="-13"/>
              </w:rPr>
              <w:t xml:space="preserve"> </w:t>
            </w:r>
            <w:r>
              <w:t>of</w:t>
            </w:r>
            <w:r>
              <w:rPr>
                <w:spacing w:val="-13"/>
              </w:rPr>
              <w:t xml:space="preserve"> </w:t>
            </w:r>
            <w:r>
              <w:t>defining</w:t>
            </w:r>
            <w:r>
              <w:rPr>
                <w:spacing w:val="-13"/>
              </w:rPr>
              <w:t xml:space="preserve"> </w:t>
            </w:r>
            <w:r>
              <w:t>menopause</w:t>
            </w:r>
            <w:r>
              <w:rPr>
                <w:spacing w:val="-10"/>
              </w:rPr>
              <w:t xml:space="preserve"> </w:t>
            </w:r>
            <w:r>
              <w:t>as</w:t>
            </w:r>
            <w:r>
              <w:rPr>
                <w:spacing w:val="-10"/>
              </w:rPr>
              <w:t xml:space="preserve"> </w:t>
            </w:r>
            <w:r>
              <w:t>the</w:t>
            </w:r>
            <w:r>
              <w:rPr>
                <w:spacing w:val="-9"/>
              </w:rPr>
              <w:t xml:space="preserve"> </w:t>
            </w:r>
            <w:r>
              <w:t>cessation</w:t>
            </w:r>
            <w:r>
              <w:rPr>
                <w:spacing w:val="-14"/>
              </w:rPr>
              <w:t xml:space="preserve"> </w:t>
            </w:r>
            <w:r>
              <w:t>of</w:t>
            </w:r>
            <w:r>
              <w:rPr>
                <w:spacing w:val="-13"/>
              </w:rPr>
              <w:t xml:space="preserve"> </w:t>
            </w:r>
            <w:r>
              <w:t>menstrual</w:t>
            </w:r>
            <w:r>
              <w:rPr>
                <w:spacing w:val="-12"/>
              </w:rPr>
              <w:t xml:space="preserve"> </w:t>
            </w:r>
            <w:r>
              <w:t>cycles,</w:t>
            </w:r>
            <w:r>
              <w:rPr>
                <w:spacing w:val="-10"/>
              </w:rPr>
              <w:t xml:space="preserve"> </w:t>
            </w:r>
            <w:r>
              <w:t>rather</w:t>
            </w:r>
            <w:r>
              <w:rPr>
                <w:spacing w:val="-13"/>
              </w:rPr>
              <w:t xml:space="preserve"> </w:t>
            </w:r>
            <w:r>
              <w:t>than</w:t>
            </w:r>
            <w:r>
              <w:rPr>
                <w:spacing w:val="-10"/>
              </w:rPr>
              <w:t xml:space="preserve"> </w:t>
            </w:r>
            <w:r>
              <w:t>all</w:t>
            </w:r>
            <w:r>
              <w:rPr>
                <w:spacing w:val="-11"/>
              </w:rPr>
              <w:t xml:space="preserve"> </w:t>
            </w:r>
            <w:r>
              <w:t>forms</w:t>
            </w:r>
            <w:r>
              <w:rPr>
                <w:spacing w:val="-13"/>
              </w:rPr>
              <w:t xml:space="preserve"> </w:t>
            </w:r>
            <w:r>
              <w:t>of</w:t>
            </w:r>
            <w:r>
              <w:rPr>
                <w:spacing w:val="-10"/>
              </w:rPr>
              <w:t xml:space="preserve"> </w:t>
            </w:r>
            <w:proofErr w:type="gramStart"/>
            <w:r>
              <w:t>bleeding;</w:t>
            </w:r>
            <w:proofErr w:type="gramEnd"/>
          </w:p>
          <w:p w14:paraId="16041045" w14:textId="77777777" w:rsidR="00A85E47" w:rsidRDefault="00000000">
            <w:pPr>
              <w:pStyle w:val="TableParagraph"/>
              <w:spacing w:line="276" w:lineRule="auto"/>
              <w:ind w:left="107" w:right="94"/>
              <w:jc w:val="both"/>
            </w:pPr>
            <w:bookmarkStart w:id="119" w:name="(iii)_a_person’s_true_age_at_menopause_c"/>
            <w:bookmarkEnd w:id="119"/>
            <w:r>
              <w:rPr>
                <w:b/>
              </w:rPr>
              <w:t xml:space="preserve">(iii) a person’s true age at menopause can be difficult to identify </w:t>
            </w:r>
            <w:r>
              <w:t>due to the irregularity of menstrual cycles</w:t>
            </w:r>
            <w:r>
              <w:rPr>
                <w:spacing w:val="-11"/>
              </w:rPr>
              <w:t xml:space="preserve"> </w:t>
            </w:r>
            <w:r>
              <w:t>resulting</w:t>
            </w:r>
            <w:r>
              <w:rPr>
                <w:spacing w:val="-10"/>
              </w:rPr>
              <w:t xml:space="preserve"> </w:t>
            </w:r>
            <w:r>
              <w:t>in</w:t>
            </w:r>
            <w:r>
              <w:rPr>
                <w:spacing w:val="-10"/>
              </w:rPr>
              <w:t xml:space="preserve"> </w:t>
            </w:r>
            <w:r>
              <w:t>durations</w:t>
            </w:r>
            <w:r>
              <w:rPr>
                <w:spacing w:val="-12"/>
              </w:rPr>
              <w:t xml:space="preserve"> </w:t>
            </w:r>
            <w:r>
              <w:t>longer</w:t>
            </w:r>
            <w:r>
              <w:rPr>
                <w:spacing w:val="-9"/>
              </w:rPr>
              <w:t xml:space="preserve"> </w:t>
            </w:r>
            <w:r>
              <w:t>than</w:t>
            </w:r>
            <w:r>
              <w:rPr>
                <w:spacing w:val="-13"/>
              </w:rPr>
              <w:t xml:space="preserve"> </w:t>
            </w:r>
            <w:r>
              <w:t>12</w:t>
            </w:r>
            <w:r>
              <w:rPr>
                <w:spacing w:val="-11"/>
              </w:rPr>
              <w:t xml:space="preserve"> </w:t>
            </w:r>
            <w:r>
              <w:t>months</w:t>
            </w:r>
            <w:r>
              <w:rPr>
                <w:spacing w:val="-12"/>
              </w:rPr>
              <w:t xml:space="preserve"> </w:t>
            </w:r>
            <w:r>
              <w:t>where</w:t>
            </w:r>
            <w:r>
              <w:rPr>
                <w:spacing w:val="-9"/>
              </w:rPr>
              <w:t xml:space="preserve"> </w:t>
            </w:r>
            <w:r>
              <w:t>a</w:t>
            </w:r>
            <w:r>
              <w:rPr>
                <w:spacing w:val="-12"/>
              </w:rPr>
              <w:t xml:space="preserve"> </w:t>
            </w:r>
            <w:r>
              <w:t>woman</w:t>
            </w:r>
            <w:r>
              <w:rPr>
                <w:spacing w:val="-10"/>
              </w:rPr>
              <w:t xml:space="preserve"> </w:t>
            </w:r>
            <w:r>
              <w:t>appears</w:t>
            </w:r>
            <w:r>
              <w:rPr>
                <w:spacing w:val="-10"/>
              </w:rPr>
              <w:t xml:space="preserve"> </w:t>
            </w:r>
            <w:r>
              <w:t>to</w:t>
            </w:r>
            <w:r>
              <w:rPr>
                <w:spacing w:val="-8"/>
              </w:rPr>
              <w:t xml:space="preserve"> </w:t>
            </w:r>
            <w:r>
              <w:t>be</w:t>
            </w:r>
            <w:r>
              <w:rPr>
                <w:spacing w:val="-14"/>
              </w:rPr>
              <w:t xml:space="preserve"> </w:t>
            </w:r>
            <w:r>
              <w:t>anovulatory,</w:t>
            </w:r>
            <w:r>
              <w:rPr>
                <w:spacing w:val="-9"/>
              </w:rPr>
              <w:t xml:space="preserve"> </w:t>
            </w:r>
            <w:r>
              <w:t xml:space="preserve">especially towards the later peri-menopause when menstrual cycles tend to be longer; and </w:t>
            </w:r>
            <w:r>
              <w:rPr>
                <w:b/>
              </w:rPr>
              <w:t xml:space="preserve">(iv) there is no clinical diagnostic tool able to discern menopausal status through measuring hormone levels </w:t>
            </w:r>
            <w:r>
              <w:t>While FSH levels may</w:t>
            </w:r>
            <w:r>
              <w:rPr>
                <w:spacing w:val="-11"/>
              </w:rPr>
              <w:t xml:space="preserve"> </w:t>
            </w:r>
            <w:r>
              <w:t>be</w:t>
            </w:r>
            <w:r>
              <w:rPr>
                <w:spacing w:val="-10"/>
              </w:rPr>
              <w:t xml:space="preserve"> </w:t>
            </w:r>
            <w:r>
              <w:t>diagnostic</w:t>
            </w:r>
            <w:r>
              <w:rPr>
                <w:spacing w:val="-10"/>
              </w:rPr>
              <w:t xml:space="preserve"> </w:t>
            </w:r>
            <w:r>
              <w:t>for</w:t>
            </w:r>
            <w:r>
              <w:rPr>
                <w:spacing w:val="-10"/>
              </w:rPr>
              <w:t xml:space="preserve"> </w:t>
            </w:r>
            <w:r>
              <w:t>cases</w:t>
            </w:r>
            <w:r>
              <w:rPr>
                <w:spacing w:val="-10"/>
              </w:rPr>
              <w:t xml:space="preserve"> </w:t>
            </w:r>
            <w:r>
              <w:t>of</w:t>
            </w:r>
            <w:r>
              <w:rPr>
                <w:spacing w:val="-11"/>
              </w:rPr>
              <w:t xml:space="preserve"> </w:t>
            </w:r>
            <w:r>
              <w:t>early</w:t>
            </w:r>
            <w:r>
              <w:rPr>
                <w:spacing w:val="-10"/>
              </w:rPr>
              <w:t xml:space="preserve"> </w:t>
            </w:r>
            <w:r>
              <w:t>menopause</w:t>
            </w:r>
            <w:r>
              <w:rPr>
                <w:spacing w:val="-11"/>
              </w:rPr>
              <w:t xml:space="preserve"> </w:t>
            </w:r>
            <w:r>
              <w:t>(&lt;45),</w:t>
            </w:r>
            <w:r>
              <w:rPr>
                <w:spacing w:val="-10"/>
              </w:rPr>
              <w:t xml:space="preserve"> </w:t>
            </w:r>
            <w:r>
              <w:t>FSH</w:t>
            </w:r>
            <w:r>
              <w:rPr>
                <w:spacing w:val="-9"/>
              </w:rPr>
              <w:t xml:space="preserve"> </w:t>
            </w:r>
            <w:r>
              <w:t>levels</w:t>
            </w:r>
            <w:r>
              <w:rPr>
                <w:spacing w:val="-8"/>
              </w:rPr>
              <w:t xml:space="preserve"> </w:t>
            </w:r>
            <w:r>
              <w:t>are</w:t>
            </w:r>
            <w:r>
              <w:rPr>
                <w:spacing w:val="-7"/>
              </w:rPr>
              <w:t xml:space="preserve"> </w:t>
            </w:r>
            <w:r>
              <w:t>unreliable</w:t>
            </w:r>
            <w:r>
              <w:rPr>
                <w:spacing w:val="-11"/>
              </w:rPr>
              <w:t xml:space="preserve"> </w:t>
            </w:r>
            <w:r>
              <w:t>for</w:t>
            </w:r>
            <w:r>
              <w:rPr>
                <w:spacing w:val="-8"/>
              </w:rPr>
              <w:t xml:space="preserve"> </w:t>
            </w:r>
            <w:r>
              <w:t>assessing</w:t>
            </w:r>
            <w:r>
              <w:rPr>
                <w:spacing w:val="-11"/>
              </w:rPr>
              <w:t xml:space="preserve"> </w:t>
            </w:r>
            <w:r>
              <w:t xml:space="preserve">menopausal status due to fluctuations in levels throughout peri-menopause. It is therefore </w:t>
            </w:r>
            <w:r>
              <w:rPr>
                <w:b/>
              </w:rPr>
              <w:t>important to assess how menopause is being defined in research studies</w:t>
            </w:r>
            <w:r>
              <w:t>, given the many issues surrounding data</w:t>
            </w:r>
            <w:r>
              <w:rPr>
                <w:spacing w:val="-28"/>
              </w:rPr>
              <w:t xml:space="preserve"> </w:t>
            </w:r>
            <w:r>
              <w:t>collection.</w:t>
            </w:r>
          </w:p>
          <w:p w14:paraId="34F0EC73" w14:textId="77777777" w:rsidR="00A85E47" w:rsidRDefault="00A85E47">
            <w:pPr>
              <w:pStyle w:val="TableParagraph"/>
              <w:spacing w:before="6"/>
              <w:rPr>
                <w:rFonts w:ascii="Arial"/>
                <w:b/>
                <w:sz w:val="30"/>
              </w:rPr>
            </w:pPr>
          </w:p>
          <w:p w14:paraId="19ABD943" w14:textId="77777777" w:rsidR="00A85E47" w:rsidRDefault="00000000">
            <w:pPr>
              <w:pStyle w:val="TableParagraph"/>
              <w:spacing w:line="317" w:lineRule="exact"/>
              <w:ind w:left="107"/>
              <w:rPr>
                <w:rFonts w:ascii="Calibri Light"/>
                <w:sz w:val="26"/>
              </w:rPr>
            </w:pPr>
            <w:bookmarkStart w:id="120" w:name="5.3_Hierarchy_of_evidence_used_regarding"/>
            <w:bookmarkEnd w:id="120"/>
            <w:r>
              <w:rPr>
                <w:rFonts w:ascii="Calibri Light"/>
                <w:color w:val="2E5395"/>
                <w:sz w:val="26"/>
              </w:rPr>
              <w:t xml:space="preserve">5.3 Hierarchy of evidence used regarding HRT risks and prescription </w:t>
            </w:r>
            <w:proofErr w:type="gramStart"/>
            <w:r>
              <w:rPr>
                <w:rFonts w:ascii="Calibri Light"/>
                <w:color w:val="2E5395"/>
                <w:sz w:val="26"/>
              </w:rPr>
              <w:t>guidelines</w:t>
            </w:r>
            <w:proofErr w:type="gramEnd"/>
          </w:p>
          <w:p w14:paraId="70BA9EE0" w14:textId="77777777" w:rsidR="00A85E47" w:rsidRDefault="00000000">
            <w:pPr>
              <w:pStyle w:val="TableParagraph"/>
              <w:spacing w:line="276" w:lineRule="auto"/>
              <w:ind w:left="107" w:right="92"/>
              <w:jc w:val="both"/>
            </w:pPr>
            <w:bookmarkStart w:id="121" w:name="The_hierarchy_of_biomedical_knowledge_in"/>
            <w:bookmarkEnd w:id="121"/>
            <w:r>
              <w:rPr>
                <w:color w:val="0A0B0B"/>
              </w:rPr>
              <w:t>The</w:t>
            </w:r>
            <w:r>
              <w:rPr>
                <w:color w:val="0A0B0B"/>
                <w:spacing w:val="-2"/>
              </w:rPr>
              <w:t xml:space="preserve"> </w:t>
            </w:r>
            <w:r>
              <w:rPr>
                <w:color w:val="0A0B0B"/>
              </w:rPr>
              <w:t>hierarchy</w:t>
            </w:r>
            <w:r>
              <w:rPr>
                <w:color w:val="0A0B0B"/>
                <w:spacing w:val="-4"/>
              </w:rPr>
              <w:t xml:space="preserve"> </w:t>
            </w:r>
            <w:r>
              <w:rPr>
                <w:color w:val="0A0B0B"/>
              </w:rPr>
              <w:t>of</w:t>
            </w:r>
            <w:r>
              <w:rPr>
                <w:color w:val="0A0B0B"/>
                <w:spacing w:val="-3"/>
              </w:rPr>
              <w:t xml:space="preserve"> </w:t>
            </w:r>
            <w:r>
              <w:rPr>
                <w:color w:val="0A0B0B"/>
              </w:rPr>
              <w:t>biomedical</w:t>
            </w:r>
            <w:r>
              <w:rPr>
                <w:color w:val="0A0B0B"/>
                <w:spacing w:val="-2"/>
              </w:rPr>
              <w:t xml:space="preserve"> </w:t>
            </w:r>
            <w:r>
              <w:rPr>
                <w:color w:val="0A0B0B"/>
              </w:rPr>
              <w:t>knowledge</w:t>
            </w:r>
            <w:r>
              <w:rPr>
                <w:color w:val="0A0B0B"/>
                <w:spacing w:val="-3"/>
              </w:rPr>
              <w:t xml:space="preserve"> </w:t>
            </w:r>
            <w:r>
              <w:rPr>
                <w:color w:val="0A0B0B"/>
              </w:rPr>
              <w:t>in</w:t>
            </w:r>
            <w:r>
              <w:rPr>
                <w:color w:val="0A0B0B"/>
                <w:spacing w:val="-1"/>
              </w:rPr>
              <w:t xml:space="preserve"> </w:t>
            </w:r>
            <w:r>
              <w:rPr>
                <w:color w:val="0A0B0B"/>
              </w:rPr>
              <w:t>the space</w:t>
            </w:r>
            <w:r>
              <w:rPr>
                <w:color w:val="0A0B0B"/>
                <w:spacing w:val="-3"/>
              </w:rPr>
              <w:t xml:space="preserve"> </w:t>
            </w:r>
            <w:r>
              <w:rPr>
                <w:color w:val="0A0B0B"/>
              </w:rPr>
              <w:t>of</w:t>
            </w:r>
            <w:r>
              <w:rPr>
                <w:color w:val="0A0B0B"/>
                <w:spacing w:val="-4"/>
              </w:rPr>
              <w:t xml:space="preserve"> </w:t>
            </w:r>
            <w:r>
              <w:rPr>
                <w:color w:val="0A0B0B"/>
              </w:rPr>
              <w:t>prescription</w:t>
            </w:r>
            <w:r>
              <w:rPr>
                <w:color w:val="0A0B0B"/>
                <w:spacing w:val="-2"/>
              </w:rPr>
              <w:t xml:space="preserve"> </w:t>
            </w:r>
            <w:r>
              <w:rPr>
                <w:color w:val="0A0B0B"/>
              </w:rPr>
              <w:t>guidelines</w:t>
            </w:r>
            <w:r>
              <w:rPr>
                <w:color w:val="0A0B0B"/>
                <w:spacing w:val="-1"/>
              </w:rPr>
              <w:t xml:space="preserve"> </w:t>
            </w:r>
            <w:r>
              <w:rPr>
                <w:color w:val="0A0B0B"/>
              </w:rPr>
              <w:t>for</w:t>
            </w:r>
            <w:r>
              <w:rPr>
                <w:color w:val="0A0B0B"/>
                <w:spacing w:val="-3"/>
              </w:rPr>
              <w:t xml:space="preserve"> </w:t>
            </w:r>
            <w:r>
              <w:rPr>
                <w:color w:val="0A0B0B"/>
              </w:rPr>
              <w:t>HRT is</w:t>
            </w:r>
            <w:r>
              <w:rPr>
                <w:color w:val="0A0B0B"/>
                <w:spacing w:val="-4"/>
              </w:rPr>
              <w:t xml:space="preserve"> </w:t>
            </w:r>
            <w:r>
              <w:rPr>
                <w:color w:val="0A0B0B"/>
              </w:rPr>
              <w:t>another</w:t>
            </w:r>
            <w:r>
              <w:rPr>
                <w:color w:val="0A0B0B"/>
                <w:spacing w:val="-1"/>
              </w:rPr>
              <w:t xml:space="preserve"> </w:t>
            </w:r>
            <w:r>
              <w:rPr>
                <w:color w:val="0A0B0B"/>
              </w:rPr>
              <w:t>area</w:t>
            </w:r>
            <w:r>
              <w:rPr>
                <w:color w:val="0A0B0B"/>
                <w:spacing w:val="-4"/>
              </w:rPr>
              <w:t xml:space="preserve"> </w:t>
            </w:r>
            <w:r>
              <w:rPr>
                <w:color w:val="0A0B0B"/>
              </w:rPr>
              <w:t xml:space="preserve">of concern. Prescription guidelines for HRT in the UK were highly </w:t>
            </w:r>
            <w:r>
              <w:rPr>
                <w:b/>
                <w:color w:val="0A0B0B"/>
              </w:rPr>
              <w:t xml:space="preserve">restricted </w:t>
            </w:r>
            <w:r>
              <w:rPr>
                <w:color w:val="0A0B0B"/>
              </w:rPr>
              <w:t>in response to the results</w:t>
            </w:r>
            <w:r>
              <w:rPr>
                <w:color w:val="0A0B0B"/>
                <w:spacing w:val="-2"/>
              </w:rPr>
              <w:t xml:space="preserve"> </w:t>
            </w:r>
            <w:r>
              <w:rPr>
                <w:color w:val="0A0B0B"/>
              </w:rPr>
              <w:t>from</w:t>
            </w:r>
          </w:p>
          <w:p w14:paraId="426DF8C7" w14:textId="77777777" w:rsidR="00A85E47" w:rsidRDefault="00000000">
            <w:pPr>
              <w:pStyle w:val="TableParagraph"/>
              <w:spacing w:line="268" w:lineRule="exact"/>
              <w:ind w:left="107"/>
              <w:jc w:val="both"/>
            </w:pPr>
            <w:bookmarkStart w:id="122" w:name="the_Million_Women_Study_and_Women’s_Heal"/>
            <w:bookmarkEnd w:id="122"/>
            <w:r>
              <w:rPr>
                <w:color w:val="0A0B0B"/>
              </w:rPr>
              <w:t>the</w:t>
            </w:r>
            <w:r>
              <w:rPr>
                <w:color w:val="0A0B0B"/>
                <w:spacing w:val="13"/>
              </w:rPr>
              <w:t xml:space="preserve"> </w:t>
            </w:r>
            <w:r>
              <w:rPr>
                <w:color w:val="0A0B0B"/>
              </w:rPr>
              <w:t>Million</w:t>
            </w:r>
            <w:r>
              <w:rPr>
                <w:color w:val="0A0B0B"/>
                <w:spacing w:val="11"/>
              </w:rPr>
              <w:t xml:space="preserve"> </w:t>
            </w:r>
            <w:r>
              <w:rPr>
                <w:color w:val="0A0B0B"/>
              </w:rPr>
              <w:t>Women</w:t>
            </w:r>
            <w:r>
              <w:rPr>
                <w:color w:val="0A0B0B"/>
                <w:spacing w:val="14"/>
              </w:rPr>
              <w:t xml:space="preserve"> </w:t>
            </w:r>
            <w:r>
              <w:rPr>
                <w:color w:val="0A0B0B"/>
              </w:rPr>
              <w:t>Study</w:t>
            </w:r>
            <w:r>
              <w:rPr>
                <w:color w:val="0A0B0B"/>
                <w:spacing w:val="12"/>
              </w:rPr>
              <w:t xml:space="preserve"> </w:t>
            </w:r>
            <w:r>
              <w:rPr>
                <w:color w:val="0A0B0B"/>
              </w:rPr>
              <w:t>and</w:t>
            </w:r>
            <w:r>
              <w:rPr>
                <w:color w:val="0A0B0B"/>
                <w:spacing w:val="13"/>
              </w:rPr>
              <w:t xml:space="preserve"> </w:t>
            </w:r>
            <w:r>
              <w:rPr>
                <w:color w:val="0A0B0B"/>
              </w:rPr>
              <w:t>Women’s</w:t>
            </w:r>
            <w:r>
              <w:rPr>
                <w:color w:val="0A0B0B"/>
                <w:spacing w:val="14"/>
              </w:rPr>
              <w:t xml:space="preserve"> </w:t>
            </w:r>
            <w:r>
              <w:rPr>
                <w:color w:val="0A0B0B"/>
              </w:rPr>
              <w:t>Health</w:t>
            </w:r>
            <w:r>
              <w:rPr>
                <w:color w:val="0A0B0B"/>
                <w:spacing w:val="14"/>
              </w:rPr>
              <w:t xml:space="preserve"> </w:t>
            </w:r>
            <w:r>
              <w:rPr>
                <w:color w:val="0A0B0B"/>
              </w:rPr>
              <w:t>Initiative.</w:t>
            </w:r>
            <w:r>
              <w:rPr>
                <w:color w:val="0A0B0B"/>
                <w:spacing w:val="14"/>
              </w:rPr>
              <w:t xml:space="preserve"> </w:t>
            </w:r>
            <w:r>
              <w:rPr>
                <w:color w:val="0A0B0B"/>
              </w:rPr>
              <w:t>Changing</w:t>
            </w:r>
            <w:r>
              <w:rPr>
                <w:color w:val="0A0B0B"/>
                <w:spacing w:val="11"/>
              </w:rPr>
              <w:t xml:space="preserve"> </w:t>
            </w:r>
            <w:r>
              <w:rPr>
                <w:color w:val="0A0B0B"/>
              </w:rPr>
              <w:t>HRT</w:t>
            </w:r>
            <w:r>
              <w:rPr>
                <w:color w:val="0A0B0B"/>
                <w:spacing w:val="15"/>
              </w:rPr>
              <w:t xml:space="preserve"> </w:t>
            </w:r>
            <w:r>
              <w:rPr>
                <w:color w:val="0A0B0B"/>
              </w:rPr>
              <w:t>prescription</w:t>
            </w:r>
            <w:r>
              <w:rPr>
                <w:color w:val="0A0B0B"/>
                <w:spacing w:val="12"/>
              </w:rPr>
              <w:t xml:space="preserve"> </w:t>
            </w:r>
            <w:r>
              <w:rPr>
                <w:color w:val="0A0B0B"/>
              </w:rPr>
              <w:t>guidance</w:t>
            </w:r>
            <w:r>
              <w:rPr>
                <w:color w:val="0A0B0B"/>
                <w:spacing w:val="15"/>
              </w:rPr>
              <w:t xml:space="preserve"> </w:t>
            </w:r>
            <w:r>
              <w:rPr>
                <w:color w:val="0A0B0B"/>
              </w:rPr>
              <w:t>has</w:t>
            </w:r>
            <w:r>
              <w:rPr>
                <w:color w:val="0A0B0B"/>
                <w:spacing w:val="14"/>
              </w:rPr>
              <w:t xml:space="preserve"> </w:t>
            </w:r>
            <w:r>
              <w:rPr>
                <w:color w:val="0A0B0B"/>
              </w:rPr>
              <w:t>not</w:t>
            </w:r>
          </w:p>
        </w:tc>
      </w:tr>
    </w:tbl>
    <w:p w14:paraId="2DC9B233" w14:textId="77777777" w:rsidR="00A85E47" w:rsidRDefault="00A85E47">
      <w:pPr>
        <w:spacing w:line="268" w:lineRule="exact"/>
        <w:jc w:val="both"/>
        <w:sectPr w:rsidR="00A85E47">
          <w:pgSz w:w="11910" w:h="16840"/>
          <w:pgMar w:top="1620" w:right="1080" w:bottom="1940" w:left="1080" w:header="709" w:footer="1670" w:gutter="0"/>
          <w:cols w:space="720"/>
        </w:sectPr>
      </w:pPr>
    </w:p>
    <w:p w14:paraId="2DC61EA1" w14:textId="77777777" w:rsidR="00A85E47" w:rsidRDefault="00A85E47">
      <w:pPr>
        <w:pStyle w:val="BodyText"/>
        <w:spacing w:before="9"/>
        <w:rPr>
          <w:rFonts w:ascii="Arial"/>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7CF7E097" w14:textId="77777777">
        <w:trPr>
          <w:trHeight w:val="13084"/>
        </w:trPr>
        <w:tc>
          <w:tcPr>
            <w:tcW w:w="9516" w:type="dxa"/>
          </w:tcPr>
          <w:p w14:paraId="2491C0A2" w14:textId="77777777" w:rsidR="00A85E47" w:rsidRDefault="00000000">
            <w:pPr>
              <w:pStyle w:val="TableParagraph"/>
              <w:spacing w:line="276" w:lineRule="auto"/>
              <w:ind w:left="107" w:right="92"/>
              <w:jc w:val="both"/>
            </w:pPr>
            <w:bookmarkStart w:id="123" w:name="only_caused_a_rift_between_clinicians_an"/>
            <w:bookmarkStart w:id="124" w:name="behaviours."/>
            <w:bookmarkEnd w:id="123"/>
            <w:bookmarkEnd w:id="124"/>
            <w:r>
              <w:rPr>
                <w:color w:val="0A0B0B"/>
              </w:rPr>
              <w:t>only</w:t>
            </w:r>
            <w:r>
              <w:rPr>
                <w:color w:val="0A0B0B"/>
                <w:spacing w:val="-6"/>
              </w:rPr>
              <w:t xml:space="preserve"> </w:t>
            </w:r>
            <w:r>
              <w:rPr>
                <w:color w:val="0A0B0B"/>
              </w:rPr>
              <w:t>caused</w:t>
            </w:r>
            <w:r>
              <w:rPr>
                <w:color w:val="0A0B0B"/>
                <w:spacing w:val="-6"/>
              </w:rPr>
              <w:t xml:space="preserve"> </w:t>
            </w:r>
            <w:r>
              <w:rPr>
                <w:color w:val="0A0B0B"/>
              </w:rPr>
              <w:t>a</w:t>
            </w:r>
            <w:r>
              <w:rPr>
                <w:color w:val="0A0B0B"/>
                <w:spacing w:val="-6"/>
              </w:rPr>
              <w:t xml:space="preserve"> </w:t>
            </w:r>
            <w:r>
              <w:rPr>
                <w:color w:val="0A0B0B"/>
              </w:rPr>
              <w:t>rift</w:t>
            </w:r>
            <w:r>
              <w:rPr>
                <w:color w:val="0A0B0B"/>
                <w:spacing w:val="-5"/>
              </w:rPr>
              <w:t xml:space="preserve"> </w:t>
            </w:r>
            <w:r>
              <w:rPr>
                <w:color w:val="0A0B0B"/>
              </w:rPr>
              <w:t>between</w:t>
            </w:r>
            <w:r>
              <w:rPr>
                <w:color w:val="0A0B0B"/>
                <w:spacing w:val="-8"/>
              </w:rPr>
              <w:t xml:space="preserve"> </w:t>
            </w:r>
            <w:r>
              <w:rPr>
                <w:color w:val="0A0B0B"/>
              </w:rPr>
              <w:t>clinicians</w:t>
            </w:r>
            <w:r>
              <w:rPr>
                <w:color w:val="0A0B0B"/>
                <w:spacing w:val="-3"/>
              </w:rPr>
              <w:t xml:space="preserve"> </w:t>
            </w:r>
            <w:r>
              <w:rPr>
                <w:color w:val="0A0B0B"/>
              </w:rPr>
              <w:t>and</w:t>
            </w:r>
            <w:r>
              <w:rPr>
                <w:color w:val="0A0B0B"/>
                <w:spacing w:val="-4"/>
              </w:rPr>
              <w:t xml:space="preserve"> </w:t>
            </w:r>
            <w:r>
              <w:rPr>
                <w:color w:val="0A0B0B"/>
              </w:rPr>
              <w:t>prescribing</w:t>
            </w:r>
            <w:r>
              <w:rPr>
                <w:color w:val="0A0B0B"/>
                <w:spacing w:val="-4"/>
              </w:rPr>
              <w:t xml:space="preserve"> </w:t>
            </w:r>
            <w:proofErr w:type="gramStart"/>
            <w:r>
              <w:rPr>
                <w:color w:val="0A0B0B"/>
              </w:rPr>
              <w:t>bodies,</w:t>
            </w:r>
            <w:r>
              <w:rPr>
                <w:color w:val="0A0B0B"/>
                <w:spacing w:val="-5"/>
              </w:rPr>
              <w:t xml:space="preserve"> </w:t>
            </w:r>
            <w:r>
              <w:rPr>
                <w:color w:val="0A0B0B"/>
              </w:rPr>
              <w:t>but</w:t>
            </w:r>
            <w:proofErr w:type="gramEnd"/>
            <w:r>
              <w:rPr>
                <w:color w:val="0A0B0B"/>
                <w:spacing w:val="-3"/>
              </w:rPr>
              <w:t xml:space="preserve"> </w:t>
            </w:r>
            <w:r>
              <w:rPr>
                <w:color w:val="0A0B0B"/>
              </w:rPr>
              <w:t>is</w:t>
            </w:r>
            <w:r>
              <w:rPr>
                <w:color w:val="0A0B0B"/>
                <w:spacing w:val="-3"/>
              </w:rPr>
              <w:t xml:space="preserve"> </w:t>
            </w:r>
            <w:r>
              <w:rPr>
                <w:color w:val="0A0B0B"/>
              </w:rPr>
              <w:t>also</w:t>
            </w:r>
            <w:r>
              <w:rPr>
                <w:color w:val="0A0B0B"/>
                <w:spacing w:val="-5"/>
              </w:rPr>
              <w:t xml:space="preserve"> </w:t>
            </w:r>
            <w:r>
              <w:rPr>
                <w:color w:val="0A0B0B"/>
              </w:rPr>
              <w:t>a</w:t>
            </w:r>
            <w:r>
              <w:rPr>
                <w:color w:val="0A0B0B"/>
                <w:spacing w:val="-6"/>
              </w:rPr>
              <w:t xml:space="preserve"> </w:t>
            </w:r>
            <w:r>
              <w:rPr>
                <w:color w:val="0A0B0B"/>
              </w:rPr>
              <w:t>large</w:t>
            </w:r>
            <w:r>
              <w:rPr>
                <w:color w:val="0A0B0B"/>
                <w:spacing w:val="-5"/>
              </w:rPr>
              <w:t xml:space="preserve"> </w:t>
            </w:r>
            <w:r>
              <w:rPr>
                <w:color w:val="0A0B0B"/>
              </w:rPr>
              <w:t>factor</w:t>
            </w:r>
            <w:r>
              <w:rPr>
                <w:color w:val="0A0B0B"/>
                <w:spacing w:val="-7"/>
              </w:rPr>
              <w:t xml:space="preserve"> </w:t>
            </w:r>
            <w:r>
              <w:rPr>
                <w:color w:val="0A0B0B"/>
              </w:rPr>
              <w:t>in</w:t>
            </w:r>
            <w:r>
              <w:rPr>
                <w:color w:val="0A0B0B"/>
                <w:spacing w:val="-4"/>
              </w:rPr>
              <w:t xml:space="preserve"> </w:t>
            </w:r>
            <w:r>
              <w:rPr>
                <w:color w:val="0A0B0B"/>
              </w:rPr>
              <w:t>the</w:t>
            </w:r>
            <w:r>
              <w:rPr>
                <w:color w:val="0A0B0B"/>
                <w:spacing w:val="-3"/>
              </w:rPr>
              <w:t xml:space="preserve"> </w:t>
            </w:r>
            <w:r>
              <w:rPr>
                <w:color w:val="0A0B0B"/>
              </w:rPr>
              <w:t>inconsistency found</w:t>
            </w:r>
            <w:r>
              <w:rPr>
                <w:color w:val="0A0B0B"/>
                <w:spacing w:val="-4"/>
              </w:rPr>
              <w:t xml:space="preserve"> </w:t>
            </w:r>
            <w:r>
              <w:rPr>
                <w:color w:val="0A0B0B"/>
              </w:rPr>
              <w:t>by</w:t>
            </w:r>
            <w:r>
              <w:rPr>
                <w:color w:val="0A0B0B"/>
                <w:spacing w:val="-5"/>
              </w:rPr>
              <w:t xml:space="preserve"> </w:t>
            </w:r>
            <w:r>
              <w:rPr>
                <w:color w:val="0A0B0B"/>
              </w:rPr>
              <w:t>women</w:t>
            </w:r>
            <w:r>
              <w:rPr>
                <w:color w:val="0A0B0B"/>
                <w:spacing w:val="-3"/>
              </w:rPr>
              <w:t xml:space="preserve"> </w:t>
            </w:r>
            <w:r>
              <w:rPr>
                <w:color w:val="0A0B0B"/>
              </w:rPr>
              <w:t>accessing</w:t>
            </w:r>
            <w:r>
              <w:rPr>
                <w:color w:val="0A0B0B"/>
                <w:spacing w:val="-7"/>
              </w:rPr>
              <w:t xml:space="preserve"> </w:t>
            </w:r>
            <w:r>
              <w:rPr>
                <w:color w:val="0A0B0B"/>
              </w:rPr>
              <w:t>HRT</w:t>
            </w:r>
            <w:r>
              <w:rPr>
                <w:color w:val="0A0B0B"/>
                <w:spacing w:val="-3"/>
              </w:rPr>
              <w:t xml:space="preserve"> </w:t>
            </w:r>
            <w:r>
              <w:rPr>
                <w:color w:val="0A0B0B"/>
              </w:rPr>
              <w:t>through</w:t>
            </w:r>
            <w:r>
              <w:rPr>
                <w:color w:val="0A0B0B"/>
                <w:spacing w:val="-4"/>
              </w:rPr>
              <w:t xml:space="preserve"> </w:t>
            </w:r>
            <w:r>
              <w:rPr>
                <w:color w:val="0A0B0B"/>
              </w:rPr>
              <w:t>GPs.</w:t>
            </w:r>
            <w:r>
              <w:rPr>
                <w:color w:val="0A0B0B"/>
                <w:vertAlign w:val="superscript"/>
              </w:rPr>
              <w:t>1</w:t>
            </w:r>
            <w:r>
              <w:rPr>
                <w:color w:val="0A0B0B"/>
                <w:spacing w:val="-3"/>
              </w:rPr>
              <w:t xml:space="preserve"> </w:t>
            </w:r>
            <w:r>
              <w:rPr>
                <w:color w:val="0A0B0B"/>
              </w:rPr>
              <w:t>Given</w:t>
            </w:r>
            <w:r>
              <w:rPr>
                <w:color w:val="0A0B0B"/>
                <w:spacing w:val="-6"/>
              </w:rPr>
              <w:t xml:space="preserve"> </w:t>
            </w:r>
            <w:r>
              <w:rPr>
                <w:color w:val="0A0B0B"/>
              </w:rPr>
              <w:t>the</w:t>
            </w:r>
            <w:r>
              <w:rPr>
                <w:color w:val="0A0B0B"/>
                <w:spacing w:val="-3"/>
              </w:rPr>
              <w:t xml:space="preserve"> </w:t>
            </w:r>
            <w:r>
              <w:rPr>
                <w:color w:val="0A0B0B"/>
              </w:rPr>
              <w:t>considerable</w:t>
            </w:r>
            <w:r>
              <w:rPr>
                <w:color w:val="0A0B0B"/>
                <w:spacing w:val="-5"/>
              </w:rPr>
              <w:t xml:space="preserve"> </w:t>
            </w:r>
            <w:r>
              <w:rPr>
                <w:color w:val="0A0B0B"/>
              </w:rPr>
              <w:t>change</w:t>
            </w:r>
            <w:r>
              <w:rPr>
                <w:color w:val="0A0B0B"/>
                <w:spacing w:val="-3"/>
              </w:rPr>
              <w:t xml:space="preserve"> </w:t>
            </w:r>
            <w:r>
              <w:rPr>
                <w:color w:val="0A0B0B"/>
              </w:rPr>
              <w:t>in</w:t>
            </w:r>
            <w:r>
              <w:rPr>
                <w:color w:val="0A0B0B"/>
                <w:spacing w:val="-4"/>
              </w:rPr>
              <w:t xml:space="preserve"> </w:t>
            </w:r>
            <w:r>
              <w:rPr>
                <w:color w:val="0A0B0B"/>
              </w:rPr>
              <w:t>prescribing</w:t>
            </w:r>
            <w:r>
              <w:rPr>
                <w:color w:val="0A0B0B"/>
                <w:spacing w:val="-3"/>
              </w:rPr>
              <w:t xml:space="preserve"> </w:t>
            </w:r>
            <w:r>
              <w:rPr>
                <w:color w:val="0A0B0B"/>
              </w:rPr>
              <w:t>guidelines</w:t>
            </w:r>
            <w:r>
              <w:rPr>
                <w:color w:val="0A0B0B"/>
                <w:spacing w:val="-2"/>
              </w:rPr>
              <w:t xml:space="preserve"> </w:t>
            </w:r>
            <w:r>
              <w:rPr>
                <w:color w:val="0A0B0B"/>
              </w:rPr>
              <w:t>in the</w:t>
            </w:r>
            <w:r>
              <w:rPr>
                <w:color w:val="0A0B0B"/>
                <w:spacing w:val="-8"/>
              </w:rPr>
              <w:t xml:space="preserve"> </w:t>
            </w:r>
            <w:r>
              <w:rPr>
                <w:color w:val="0A0B0B"/>
              </w:rPr>
              <w:t>late</w:t>
            </w:r>
            <w:r>
              <w:rPr>
                <w:color w:val="0A0B0B"/>
                <w:spacing w:val="-10"/>
              </w:rPr>
              <w:t xml:space="preserve"> </w:t>
            </w:r>
            <w:r>
              <w:rPr>
                <w:color w:val="0A0B0B"/>
              </w:rPr>
              <w:t>1990s/2000s,</w:t>
            </w:r>
            <w:r>
              <w:rPr>
                <w:color w:val="0A0B0B"/>
                <w:spacing w:val="-8"/>
              </w:rPr>
              <w:t xml:space="preserve"> </w:t>
            </w:r>
            <w:r>
              <w:rPr>
                <w:color w:val="0A0B0B"/>
              </w:rPr>
              <w:t>GPs’</w:t>
            </w:r>
            <w:r>
              <w:rPr>
                <w:color w:val="0A0B0B"/>
                <w:spacing w:val="-10"/>
              </w:rPr>
              <w:t xml:space="preserve"> </w:t>
            </w:r>
            <w:r>
              <w:rPr>
                <w:color w:val="0A0B0B"/>
              </w:rPr>
              <w:t>training</w:t>
            </w:r>
            <w:r>
              <w:rPr>
                <w:color w:val="0A0B0B"/>
                <w:spacing w:val="-8"/>
              </w:rPr>
              <w:t xml:space="preserve"> </w:t>
            </w:r>
            <w:r>
              <w:rPr>
                <w:color w:val="0A0B0B"/>
              </w:rPr>
              <w:t>on</w:t>
            </w:r>
            <w:r>
              <w:rPr>
                <w:color w:val="0A0B0B"/>
                <w:spacing w:val="-9"/>
              </w:rPr>
              <w:t xml:space="preserve"> </w:t>
            </w:r>
            <w:r>
              <w:rPr>
                <w:color w:val="0A0B0B"/>
              </w:rPr>
              <w:t>HRT</w:t>
            </w:r>
            <w:r>
              <w:rPr>
                <w:color w:val="0A0B0B"/>
                <w:spacing w:val="-10"/>
              </w:rPr>
              <w:t xml:space="preserve"> </w:t>
            </w:r>
            <w:r>
              <w:rPr>
                <w:color w:val="0A0B0B"/>
              </w:rPr>
              <w:t>may</w:t>
            </w:r>
            <w:r>
              <w:rPr>
                <w:color w:val="0A0B0B"/>
                <w:spacing w:val="-10"/>
              </w:rPr>
              <w:t xml:space="preserve"> </w:t>
            </w:r>
            <w:r>
              <w:rPr>
                <w:color w:val="0A0B0B"/>
              </w:rPr>
              <w:t>vary</w:t>
            </w:r>
            <w:r>
              <w:rPr>
                <w:color w:val="0A0B0B"/>
                <w:spacing w:val="-7"/>
              </w:rPr>
              <w:t xml:space="preserve"> </w:t>
            </w:r>
            <w:r>
              <w:rPr>
                <w:color w:val="0A0B0B"/>
              </w:rPr>
              <w:t>considerably</w:t>
            </w:r>
            <w:r>
              <w:rPr>
                <w:color w:val="0A0B0B"/>
                <w:spacing w:val="-4"/>
              </w:rPr>
              <w:t xml:space="preserve"> </w:t>
            </w:r>
            <w:r>
              <w:rPr>
                <w:color w:val="0A0B0B"/>
              </w:rPr>
              <w:t>depending</w:t>
            </w:r>
            <w:r>
              <w:rPr>
                <w:color w:val="0A0B0B"/>
                <w:spacing w:val="-9"/>
              </w:rPr>
              <w:t xml:space="preserve"> </w:t>
            </w:r>
            <w:r>
              <w:rPr>
                <w:color w:val="0A0B0B"/>
              </w:rPr>
              <w:t>on</w:t>
            </w:r>
            <w:r>
              <w:rPr>
                <w:color w:val="0A0B0B"/>
                <w:spacing w:val="-11"/>
              </w:rPr>
              <w:t xml:space="preserve"> </w:t>
            </w:r>
            <w:r>
              <w:rPr>
                <w:color w:val="0A0B0B"/>
              </w:rPr>
              <w:t>when</w:t>
            </w:r>
            <w:r>
              <w:rPr>
                <w:color w:val="0A0B0B"/>
                <w:spacing w:val="-8"/>
              </w:rPr>
              <w:t xml:space="preserve"> </w:t>
            </w:r>
            <w:r>
              <w:rPr>
                <w:color w:val="0A0B0B"/>
              </w:rPr>
              <w:t>they</w:t>
            </w:r>
            <w:r>
              <w:rPr>
                <w:color w:val="0A0B0B"/>
                <w:spacing w:val="-7"/>
              </w:rPr>
              <w:t xml:space="preserve"> </w:t>
            </w:r>
            <w:r>
              <w:rPr>
                <w:color w:val="0A0B0B"/>
              </w:rPr>
              <w:t>were</w:t>
            </w:r>
            <w:r>
              <w:rPr>
                <w:color w:val="0A0B0B"/>
                <w:spacing w:val="-7"/>
              </w:rPr>
              <w:t xml:space="preserve"> </w:t>
            </w:r>
            <w:r>
              <w:rPr>
                <w:color w:val="0A0B0B"/>
              </w:rPr>
              <w:t>trained. It</w:t>
            </w:r>
            <w:r>
              <w:rPr>
                <w:color w:val="0A0B0B"/>
                <w:spacing w:val="-6"/>
              </w:rPr>
              <w:t xml:space="preserve"> </w:t>
            </w:r>
            <w:r>
              <w:rPr>
                <w:color w:val="0A0B0B"/>
              </w:rPr>
              <w:t>may</w:t>
            </w:r>
            <w:r>
              <w:rPr>
                <w:color w:val="0A0B0B"/>
                <w:spacing w:val="-5"/>
              </w:rPr>
              <w:t xml:space="preserve"> </w:t>
            </w:r>
            <w:r>
              <w:rPr>
                <w:color w:val="0A0B0B"/>
              </w:rPr>
              <w:t>be</w:t>
            </w:r>
            <w:r>
              <w:rPr>
                <w:color w:val="0A0B0B"/>
                <w:spacing w:val="-7"/>
              </w:rPr>
              <w:t xml:space="preserve"> </w:t>
            </w:r>
            <w:r>
              <w:rPr>
                <w:color w:val="0A0B0B"/>
              </w:rPr>
              <w:t>worthwhile</w:t>
            </w:r>
            <w:r>
              <w:rPr>
                <w:color w:val="0A0B0B"/>
                <w:spacing w:val="-7"/>
              </w:rPr>
              <w:t xml:space="preserve"> </w:t>
            </w:r>
            <w:r>
              <w:rPr>
                <w:color w:val="0A0B0B"/>
              </w:rPr>
              <w:t>to</w:t>
            </w:r>
            <w:r>
              <w:rPr>
                <w:color w:val="0A0B0B"/>
                <w:spacing w:val="-5"/>
              </w:rPr>
              <w:t xml:space="preserve"> </w:t>
            </w:r>
            <w:r>
              <w:rPr>
                <w:color w:val="0A0B0B"/>
              </w:rPr>
              <w:t>consider</w:t>
            </w:r>
            <w:r>
              <w:rPr>
                <w:color w:val="0A0B0B"/>
                <w:spacing w:val="-5"/>
              </w:rPr>
              <w:t xml:space="preserve"> </w:t>
            </w:r>
            <w:r>
              <w:rPr>
                <w:color w:val="0A0B0B"/>
              </w:rPr>
              <w:t>not</w:t>
            </w:r>
            <w:r>
              <w:rPr>
                <w:color w:val="0A0B0B"/>
                <w:spacing w:val="-7"/>
              </w:rPr>
              <w:t xml:space="preserve"> </w:t>
            </w:r>
            <w:r>
              <w:rPr>
                <w:color w:val="0A0B0B"/>
              </w:rPr>
              <w:t>only</w:t>
            </w:r>
            <w:r>
              <w:rPr>
                <w:color w:val="0A0B0B"/>
                <w:spacing w:val="-6"/>
              </w:rPr>
              <w:t xml:space="preserve"> </w:t>
            </w:r>
            <w:r>
              <w:rPr>
                <w:color w:val="0A0B0B"/>
              </w:rPr>
              <w:t>the</w:t>
            </w:r>
            <w:r>
              <w:rPr>
                <w:color w:val="0A0B0B"/>
                <w:spacing w:val="-8"/>
              </w:rPr>
              <w:t xml:space="preserve"> </w:t>
            </w:r>
            <w:r>
              <w:rPr>
                <w:color w:val="0A0B0B"/>
              </w:rPr>
              <w:t>epidemiological</w:t>
            </w:r>
            <w:r>
              <w:rPr>
                <w:color w:val="0A0B0B"/>
                <w:spacing w:val="-8"/>
              </w:rPr>
              <w:t xml:space="preserve"> </w:t>
            </w:r>
            <w:r>
              <w:rPr>
                <w:color w:val="0A0B0B"/>
              </w:rPr>
              <w:t>literature</w:t>
            </w:r>
            <w:r>
              <w:rPr>
                <w:color w:val="0A0B0B"/>
                <w:spacing w:val="-6"/>
              </w:rPr>
              <w:t xml:space="preserve"> </w:t>
            </w:r>
            <w:r>
              <w:rPr>
                <w:color w:val="0A0B0B"/>
              </w:rPr>
              <w:t>(</w:t>
            </w:r>
            <w:proofErr w:type="spellStart"/>
            <w:r>
              <w:rPr>
                <w:color w:val="0A0B0B"/>
              </w:rPr>
              <w:t>eg.</w:t>
            </w:r>
            <w:proofErr w:type="spellEnd"/>
            <w:r>
              <w:rPr>
                <w:color w:val="0A0B0B"/>
                <w:spacing w:val="-6"/>
              </w:rPr>
              <w:t xml:space="preserve"> </w:t>
            </w:r>
            <w:r>
              <w:rPr>
                <w:color w:val="0A0B0B"/>
              </w:rPr>
              <w:t>from</w:t>
            </w:r>
            <w:r>
              <w:rPr>
                <w:color w:val="0A0B0B"/>
                <w:spacing w:val="-7"/>
              </w:rPr>
              <w:t xml:space="preserve"> </w:t>
            </w:r>
            <w:r>
              <w:rPr>
                <w:color w:val="0A0B0B"/>
              </w:rPr>
              <w:t>Million</w:t>
            </w:r>
            <w:r>
              <w:rPr>
                <w:color w:val="0A0B0B"/>
                <w:spacing w:val="-9"/>
              </w:rPr>
              <w:t xml:space="preserve"> </w:t>
            </w:r>
            <w:r>
              <w:rPr>
                <w:color w:val="0A0B0B"/>
              </w:rPr>
              <w:t>Woman</w:t>
            </w:r>
            <w:r>
              <w:rPr>
                <w:color w:val="0A0B0B"/>
                <w:spacing w:val="-5"/>
              </w:rPr>
              <w:t xml:space="preserve"> </w:t>
            </w:r>
            <w:r>
              <w:rPr>
                <w:color w:val="0A0B0B"/>
              </w:rPr>
              <w:t xml:space="preserve">Study) in decisions around HRT prescribing guidelines, but also input from clinicians who exercise their professional judgement over whether to prescribe HRT to patients </w:t>
            </w:r>
            <w:proofErr w:type="gramStart"/>
            <w:r>
              <w:rPr>
                <w:color w:val="0A0B0B"/>
              </w:rPr>
              <w:t>in regards to</w:t>
            </w:r>
            <w:proofErr w:type="gramEnd"/>
            <w:r>
              <w:rPr>
                <w:color w:val="0A0B0B"/>
              </w:rPr>
              <w:t xml:space="preserve"> the individual’s risk factors</w:t>
            </w:r>
            <w:r>
              <w:rPr>
                <w:color w:val="0A0B0B"/>
                <w:spacing w:val="-7"/>
              </w:rPr>
              <w:t xml:space="preserve"> </w:t>
            </w:r>
            <w:r>
              <w:rPr>
                <w:color w:val="0A0B0B"/>
              </w:rPr>
              <w:t>and</w:t>
            </w:r>
            <w:r>
              <w:rPr>
                <w:color w:val="0A0B0B"/>
                <w:spacing w:val="-8"/>
              </w:rPr>
              <w:t xml:space="preserve"> </w:t>
            </w:r>
            <w:r>
              <w:rPr>
                <w:color w:val="0A0B0B"/>
              </w:rPr>
              <w:t>symptom</w:t>
            </w:r>
            <w:r>
              <w:rPr>
                <w:color w:val="0A0B0B"/>
                <w:spacing w:val="-2"/>
              </w:rPr>
              <w:t xml:space="preserve"> </w:t>
            </w:r>
            <w:r>
              <w:rPr>
                <w:color w:val="0A0B0B"/>
              </w:rPr>
              <w:t>severity.</w:t>
            </w:r>
            <w:r>
              <w:rPr>
                <w:color w:val="0A0B0B"/>
                <w:spacing w:val="-7"/>
              </w:rPr>
              <w:t xml:space="preserve"> </w:t>
            </w:r>
            <w:r>
              <w:rPr>
                <w:color w:val="0A0B0B"/>
              </w:rPr>
              <w:t>This</w:t>
            </w:r>
            <w:r>
              <w:rPr>
                <w:color w:val="0A0B0B"/>
                <w:spacing w:val="-6"/>
              </w:rPr>
              <w:t xml:space="preserve"> </w:t>
            </w:r>
            <w:r>
              <w:rPr>
                <w:color w:val="0A0B0B"/>
              </w:rPr>
              <w:t>may</w:t>
            </w:r>
            <w:r>
              <w:rPr>
                <w:color w:val="0A0B0B"/>
                <w:spacing w:val="-3"/>
              </w:rPr>
              <w:t xml:space="preserve"> </w:t>
            </w:r>
            <w:r>
              <w:rPr>
                <w:color w:val="0A0B0B"/>
              </w:rPr>
              <w:t>address</w:t>
            </w:r>
            <w:r>
              <w:rPr>
                <w:color w:val="0A0B0B"/>
                <w:spacing w:val="-6"/>
              </w:rPr>
              <w:t xml:space="preserve"> </w:t>
            </w:r>
            <w:r>
              <w:rPr>
                <w:color w:val="0A0B0B"/>
              </w:rPr>
              <w:t>some</w:t>
            </w:r>
            <w:r>
              <w:rPr>
                <w:color w:val="0A0B0B"/>
                <w:spacing w:val="-7"/>
              </w:rPr>
              <w:t xml:space="preserve"> </w:t>
            </w:r>
            <w:r>
              <w:rPr>
                <w:color w:val="0A0B0B"/>
              </w:rPr>
              <w:t>of</w:t>
            </w:r>
            <w:r>
              <w:rPr>
                <w:color w:val="0A0B0B"/>
                <w:spacing w:val="-7"/>
              </w:rPr>
              <w:t xml:space="preserve"> </w:t>
            </w:r>
            <w:r>
              <w:rPr>
                <w:color w:val="0A0B0B"/>
              </w:rPr>
              <w:t>the</w:t>
            </w:r>
            <w:r>
              <w:rPr>
                <w:color w:val="0A0B0B"/>
                <w:spacing w:val="-6"/>
              </w:rPr>
              <w:t xml:space="preserve"> </w:t>
            </w:r>
            <w:r>
              <w:rPr>
                <w:color w:val="0A0B0B"/>
              </w:rPr>
              <w:t>animosity</w:t>
            </w:r>
            <w:r>
              <w:rPr>
                <w:color w:val="0A0B0B"/>
                <w:spacing w:val="-6"/>
              </w:rPr>
              <w:t xml:space="preserve"> </w:t>
            </w:r>
            <w:r>
              <w:rPr>
                <w:color w:val="0A0B0B"/>
              </w:rPr>
              <w:t>between</w:t>
            </w:r>
            <w:r>
              <w:rPr>
                <w:color w:val="0A0B0B"/>
                <w:spacing w:val="-7"/>
              </w:rPr>
              <w:t xml:space="preserve"> </w:t>
            </w:r>
            <w:r>
              <w:rPr>
                <w:color w:val="0A0B0B"/>
              </w:rPr>
              <w:t>professional</w:t>
            </w:r>
            <w:r>
              <w:rPr>
                <w:color w:val="0A0B0B"/>
                <w:spacing w:val="-7"/>
              </w:rPr>
              <w:t xml:space="preserve"> </w:t>
            </w:r>
            <w:r>
              <w:rPr>
                <w:color w:val="0A0B0B"/>
              </w:rPr>
              <w:t>bodies</w:t>
            </w:r>
            <w:r>
              <w:rPr>
                <w:color w:val="0A0B0B"/>
                <w:spacing w:val="-5"/>
              </w:rPr>
              <w:t xml:space="preserve"> </w:t>
            </w:r>
            <w:r>
              <w:rPr>
                <w:color w:val="0A0B0B"/>
              </w:rPr>
              <w:t>and epidemiological studies into HRT and disease risk.</w:t>
            </w:r>
            <w:bookmarkStart w:id="125" w:name="17_"/>
            <w:bookmarkEnd w:id="125"/>
            <w:r>
              <w:rPr>
                <w:color w:val="0A0B0B"/>
                <w:vertAlign w:val="superscript"/>
              </w:rPr>
              <w:t>17</w:t>
            </w:r>
            <w:r>
              <w:rPr>
                <w:color w:val="0A0B0B"/>
              </w:rPr>
              <w:t xml:space="preserve"> We recommend that both clinicians’ and patients’ input on the efficacy of HRT in treating menopausal symptoms will be beneficial in advising on the consequences of budget cuts to Category C medications by the DHSC and PSNC, which many forms of HRT belong to. The subsequent HRT shortages in the UK from 2019-present have caused considerable difficulty to both women unable to continue their normal HRT regime, and for clinicians having to prescribe alternatives.</w:t>
            </w:r>
          </w:p>
          <w:p w14:paraId="0697DEE5" w14:textId="77777777" w:rsidR="00A85E47" w:rsidRDefault="00A85E47">
            <w:pPr>
              <w:pStyle w:val="TableParagraph"/>
              <w:spacing w:before="5"/>
              <w:rPr>
                <w:rFonts w:ascii="Arial"/>
                <w:b/>
                <w:sz w:val="30"/>
              </w:rPr>
            </w:pPr>
          </w:p>
          <w:p w14:paraId="0B4EBB14" w14:textId="77777777" w:rsidR="00A85E47" w:rsidRDefault="00000000">
            <w:pPr>
              <w:pStyle w:val="TableParagraph"/>
              <w:spacing w:line="317" w:lineRule="exact"/>
              <w:ind w:left="107"/>
              <w:rPr>
                <w:rFonts w:ascii="Calibri Light"/>
                <w:sz w:val="26"/>
              </w:rPr>
            </w:pPr>
            <w:bookmarkStart w:id="126" w:name="5.3_Current_research_in_our_unit_related"/>
            <w:bookmarkEnd w:id="126"/>
            <w:r>
              <w:rPr>
                <w:rFonts w:ascii="Calibri Light"/>
                <w:color w:val="2E5395"/>
                <w:sz w:val="26"/>
              </w:rPr>
              <w:t>5.3 Current research in our unit related to Premenstrual Dysphoric Disorder</w:t>
            </w:r>
          </w:p>
          <w:p w14:paraId="666BB778" w14:textId="77777777" w:rsidR="00A85E47" w:rsidRDefault="00000000">
            <w:pPr>
              <w:pStyle w:val="TableParagraph"/>
              <w:spacing w:line="276" w:lineRule="auto"/>
              <w:ind w:left="107" w:right="93"/>
              <w:jc w:val="both"/>
            </w:pPr>
            <w:bookmarkStart w:id="127" w:name="Current_research_by_two_of_our_Masters_o"/>
            <w:bookmarkEnd w:id="127"/>
            <w:r>
              <w:rPr>
                <w:color w:val="0A0B0B"/>
              </w:rPr>
              <w:t xml:space="preserve">Current research by two of our </w:t>
            </w:r>
            <w:proofErr w:type="gramStart"/>
            <w:r>
              <w:rPr>
                <w:color w:val="0A0B0B"/>
              </w:rPr>
              <w:t>Masters of Public Health students</w:t>
            </w:r>
            <w:proofErr w:type="gramEnd"/>
            <w:r>
              <w:rPr>
                <w:color w:val="0A0B0B"/>
              </w:rPr>
              <w:t xml:space="preserve"> identifies the link between </w:t>
            </w:r>
            <w:r>
              <w:rPr>
                <w:b/>
                <w:color w:val="0A0B0B"/>
              </w:rPr>
              <w:t xml:space="preserve">eating disorders and PMDD. </w:t>
            </w:r>
            <w:r>
              <w:rPr>
                <w:color w:val="0A0B0B"/>
              </w:rPr>
              <w:t xml:space="preserve">The first is a systematic review, exploring the association of PMDD with negative eating </w:t>
            </w:r>
            <w:hyperlink r:id="rId15">
              <w:r>
                <w:rPr>
                  <w:color w:val="0A0B0B"/>
                </w:rPr>
                <w:t>behaviou</w:t>
              </w:r>
              <w:bookmarkStart w:id="128" w:name="18_"/>
              <w:bookmarkEnd w:id="128"/>
              <w:r>
                <w:rPr>
                  <w:color w:val="0A0B0B"/>
                </w:rPr>
                <w:t>rs.</w:t>
              </w:r>
              <w:r>
                <w:rPr>
                  <w:color w:val="0A0B0B"/>
                  <w:vertAlign w:val="superscript"/>
                </w:rPr>
                <w:t>18</w:t>
              </w:r>
              <w:r>
                <w:rPr>
                  <w:color w:val="0A0B0B"/>
                </w:rPr>
                <w:t xml:space="preserve"> </w:t>
              </w:r>
            </w:hyperlink>
            <w:r>
              <w:rPr>
                <w:color w:val="0A0B0B"/>
              </w:rPr>
              <w:t xml:space="preserve">The second is a qualitative study, exploring the lived experiences of people with PMDD and their eating </w:t>
            </w:r>
            <w:hyperlink r:id="rId16">
              <w:r>
                <w:rPr>
                  <w:color w:val="0A0B0B"/>
                </w:rPr>
                <w:t>behaviours.</w:t>
              </w:r>
              <w:bookmarkStart w:id="129" w:name="19_"/>
              <w:bookmarkEnd w:id="129"/>
              <w:r>
                <w:rPr>
                  <w:color w:val="0A0B0B"/>
                  <w:vertAlign w:val="superscript"/>
                </w:rPr>
                <w:t>19</w:t>
              </w:r>
            </w:hyperlink>
            <w:r>
              <w:rPr>
                <w:color w:val="0A0B0B"/>
              </w:rPr>
              <w:t xml:space="preserve"> We wish to highlight these in our consultation response as the evidence-base clearly demonstrates the link between </w:t>
            </w:r>
            <w:r>
              <w:rPr>
                <w:b/>
                <w:color w:val="0A0B0B"/>
              </w:rPr>
              <w:t xml:space="preserve">cyclical </w:t>
            </w:r>
            <w:r>
              <w:rPr>
                <w:color w:val="0A0B0B"/>
              </w:rPr>
              <w:t>mood disorders and disordered eating.</w:t>
            </w:r>
          </w:p>
          <w:p w14:paraId="4D6A6231" w14:textId="77777777" w:rsidR="00A85E47" w:rsidRDefault="00A85E47">
            <w:pPr>
              <w:pStyle w:val="TableParagraph"/>
              <w:spacing w:before="10"/>
              <w:rPr>
                <w:rFonts w:ascii="Arial"/>
                <w:b/>
                <w:sz w:val="20"/>
              </w:rPr>
            </w:pPr>
          </w:p>
          <w:p w14:paraId="0545C55A" w14:textId="77777777" w:rsidR="00A85E47" w:rsidRDefault="00000000">
            <w:pPr>
              <w:pStyle w:val="TableParagraph"/>
              <w:numPr>
                <w:ilvl w:val="0"/>
                <w:numId w:val="3"/>
              </w:numPr>
              <w:tabs>
                <w:tab w:val="left" w:pos="420"/>
              </w:tabs>
              <w:ind w:hanging="313"/>
              <w:rPr>
                <w:rFonts w:ascii="Calibri Light" w:hAnsi="Calibri Light"/>
                <w:sz w:val="32"/>
              </w:rPr>
            </w:pPr>
            <w:bookmarkStart w:id="130" w:name="6._Women’s_experiences_during_COVID-19_"/>
            <w:bookmarkEnd w:id="130"/>
            <w:r>
              <w:rPr>
                <w:rFonts w:ascii="Calibri Light" w:hAnsi="Calibri Light"/>
                <w:color w:val="2E5395"/>
                <w:sz w:val="32"/>
              </w:rPr>
              <w:t>Women’s experiences during</w:t>
            </w:r>
            <w:r>
              <w:rPr>
                <w:rFonts w:ascii="Calibri Light" w:hAnsi="Calibri Light"/>
                <w:color w:val="2E5395"/>
                <w:spacing w:val="-3"/>
                <w:sz w:val="32"/>
              </w:rPr>
              <w:t xml:space="preserve"> </w:t>
            </w:r>
            <w:r>
              <w:rPr>
                <w:rFonts w:ascii="Calibri Light" w:hAnsi="Calibri Light"/>
                <w:color w:val="2E5395"/>
                <w:sz w:val="32"/>
              </w:rPr>
              <w:t>COVID-19</w:t>
            </w:r>
          </w:p>
          <w:p w14:paraId="60B0AF1D" w14:textId="77777777" w:rsidR="00A85E47" w:rsidRDefault="00000000">
            <w:pPr>
              <w:pStyle w:val="TableParagraph"/>
              <w:numPr>
                <w:ilvl w:val="1"/>
                <w:numId w:val="3"/>
              </w:numPr>
              <w:tabs>
                <w:tab w:val="left" w:pos="497"/>
              </w:tabs>
              <w:spacing w:before="41" w:line="317" w:lineRule="exact"/>
              <w:ind w:hanging="390"/>
              <w:rPr>
                <w:rFonts w:ascii="Calibri Light"/>
                <w:sz w:val="26"/>
              </w:rPr>
            </w:pPr>
            <w:bookmarkStart w:id="131" w:name="6.1_Menopause_experience_during_Covid_lo"/>
            <w:bookmarkEnd w:id="131"/>
            <w:r>
              <w:rPr>
                <w:rFonts w:ascii="Calibri Light"/>
                <w:color w:val="2E5395"/>
                <w:sz w:val="26"/>
              </w:rPr>
              <w:t>Menopause experience during Covid</w:t>
            </w:r>
            <w:r>
              <w:rPr>
                <w:rFonts w:ascii="Calibri Light"/>
                <w:color w:val="2E5395"/>
                <w:spacing w:val="-4"/>
                <w:sz w:val="26"/>
              </w:rPr>
              <w:t xml:space="preserve"> </w:t>
            </w:r>
            <w:r>
              <w:rPr>
                <w:rFonts w:ascii="Calibri Light"/>
                <w:color w:val="2E5395"/>
                <w:sz w:val="26"/>
              </w:rPr>
              <w:t>lockdowns</w:t>
            </w:r>
          </w:p>
          <w:p w14:paraId="753AC5D2" w14:textId="77777777" w:rsidR="00A85E47" w:rsidRDefault="00000000">
            <w:pPr>
              <w:pStyle w:val="TableParagraph"/>
              <w:spacing w:line="276" w:lineRule="auto"/>
              <w:ind w:left="107" w:right="72"/>
            </w:pPr>
            <w:bookmarkStart w:id="132" w:name="Change_to_symptoms:_In_the_study_by_Fras"/>
            <w:bookmarkEnd w:id="132"/>
            <w:r>
              <w:rPr>
                <w:b/>
                <w:color w:val="0A0B0B"/>
              </w:rPr>
              <w:t>Change to symptoms</w:t>
            </w:r>
            <w:r>
              <w:rPr>
                <w:color w:val="0A0B0B"/>
              </w:rPr>
              <w:t>: In the study by Fraser</w:t>
            </w:r>
            <w:bookmarkStart w:id="133" w:name="1_"/>
            <w:bookmarkEnd w:id="133"/>
            <w:r>
              <w:rPr>
                <w:color w:val="0A0B0B"/>
                <w:vertAlign w:val="superscript"/>
              </w:rPr>
              <w:t>1</w:t>
            </w:r>
            <w:r>
              <w:rPr>
                <w:color w:val="0A0B0B"/>
              </w:rPr>
              <w:t xml:space="preserve"> many participants reported changes to their menopausal symptoms during lockdown, </w:t>
            </w:r>
            <w:proofErr w:type="gramStart"/>
            <w:r>
              <w:rPr>
                <w:color w:val="0A0B0B"/>
              </w:rPr>
              <w:t>including:</w:t>
            </w:r>
            <w:proofErr w:type="gramEnd"/>
            <w:r>
              <w:rPr>
                <w:color w:val="0A0B0B"/>
              </w:rPr>
              <w:t xml:space="preserve"> increased anxiety and depression; frequent low mood and mood swings; increased levels of irritation and anger; poor quality of sleep and fatigue; weight gain and loss of muscle</w:t>
            </w:r>
            <w:r>
              <w:rPr>
                <w:color w:val="0A0B0B"/>
                <w:spacing w:val="-11"/>
              </w:rPr>
              <w:t xml:space="preserve"> </w:t>
            </w:r>
            <w:r>
              <w:rPr>
                <w:color w:val="0A0B0B"/>
              </w:rPr>
              <w:t>mass;</w:t>
            </w:r>
            <w:r>
              <w:rPr>
                <w:color w:val="0A0B0B"/>
                <w:spacing w:val="-11"/>
              </w:rPr>
              <w:t xml:space="preserve"> </w:t>
            </w:r>
            <w:r>
              <w:rPr>
                <w:color w:val="0A0B0B"/>
              </w:rPr>
              <w:t>and</w:t>
            </w:r>
            <w:r>
              <w:rPr>
                <w:color w:val="0A0B0B"/>
                <w:spacing w:val="-9"/>
              </w:rPr>
              <w:t xml:space="preserve"> </w:t>
            </w:r>
            <w:r>
              <w:rPr>
                <w:color w:val="0A0B0B"/>
              </w:rPr>
              <w:t>increased</w:t>
            </w:r>
            <w:r>
              <w:rPr>
                <w:color w:val="0A0B0B"/>
                <w:spacing w:val="-10"/>
              </w:rPr>
              <w:t xml:space="preserve"> </w:t>
            </w:r>
            <w:r>
              <w:rPr>
                <w:color w:val="0A0B0B"/>
              </w:rPr>
              <w:t>intensity</w:t>
            </w:r>
            <w:r>
              <w:rPr>
                <w:color w:val="0A0B0B"/>
                <w:spacing w:val="-11"/>
              </w:rPr>
              <w:t xml:space="preserve"> </w:t>
            </w:r>
            <w:r>
              <w:rPr>
                <w:color w:val="0A0B0B"/>
              </w:rPr>
              <w:t>of</w:t>
            </w:r>
            <w:r>
              <w:rPr>
                <w:color w:val="0A0B0B"/>
                <w:spacing w:val="-11"/>
              </w:rPr>
              <w:t xml:space="preserve"> </w:t>
            </w:r>
            <w:r>
              <w:rPr>
                <w:color w:val="0A0B0B"/>
              </w:rPr>
              <w:t>hot</w:t>
            </w:r>
            <w:r>
              <w:rPr>
                <w:color w:val="0A0B0B"/>
                <w:spacing w:val="-11"/>
              </w:rPr>
              <w:t xml:space="preserve"> </w:t>
            </w:r>
            <w:r>
              <w:rPr>
                <w:color w:val="0A0B0B"/>
              </w:rPr>
              <w:t>flushes</w:t>
            </w:r>
            <w:r>
              <w:rPr>
                <w:color w:val="0A0B0B"/>
                <w:spacing w:val="-8"/>
              </w:rPr>
              <w:t xml:space="preserve"> </w:t>
            </w:r>
            <w:r>
              <w:rPr>
                <w:color w:val="0A0B0B"/>
              </w:rPr>
              <w:t>and</w:t>
            </w:r>
            <w:r>
              <w:rPr>
                <w:color w:val="0A0B0B"/>
                <w:spacing w:val="-10"/>
              </w:rPr>
              <w:t xml:space="preserve"> </w:t>
            </w:r>
            <w:r>
              <w:rPr>
                <w:color w:val="0A0B0B"/>
              </w:rPr>
              <w:t>night</w:t>
            </w:r>
            <w:r>
              <w:rPr>
                <w:color w:val="0A0B0B"/>
                <w:spacing w:val="-8"/>
              </w:rPr>
              <w:t xml:space="preserve"> </w:t>
            </w:r>
            <w:r>
              <w:rPr>
                <w:color w:val="0A0B0B"/>
              </w:rPr>
              <w:t>sweats.</w:t>
            </w:r>
            <w:r>
              <w:rPr>
                <w:color w:val="0A0B0B"/>
                <w:spacing w:val="-8"/>
              </w:rPr>
              <w:t xml:space="preserve"> </w:t>
            </w:r>
            <w:r>
              <w:rPr>
                <w:color w:val="0A0B0B"/>
              </w:rPr>
              <w:t>Conversely,</w:t>
            </w:r>
            <w:r>
              <w:rPr>
                <w:color w:val="0A0B0B"/>
                <w:spacing w:val="-11"/>
              </w:rPr>
              <w:t xml:space="preserve"> </w:t>
            </w:r>
            <w:r>
              <w:rPr>
                <w:color w:val="0A0B0B"/>
              </w:rPr>
              <w:t>while</w:t>
            </w:r>
            <w:r>
              <w:rPr>
                <w:color w:val="0A0B0B"/>
                <w:spacing w:val="-8"/>
              </w:rPr>
              <w:t xml:space="preserve"> </w:t>
            </w:r>
            <w:r>
              <w:rPr>
                <w:color w:val="0A0B0B"/>
              </w:rPr>
              <w:t>there</w:t>
            </w:r>
            <w:r>
              <w:rPr>
                <w:color w:val="0A0B0B"/>
                <w:spacing w:val="-10"/>
              </w:rPr>
              <w:t xml:space="preserve"> </w:t>
            </w:r>
            <w:r>
              <w:rPr>
                <w:color w:val="0A0B0B"/>
              </w:rPr>
              <w:t>were</w:t>
            </w:r>
            <w:r>
              <w:rPr>
                <w:color w:val="0A0B0B"/>
                <w:spacing w:val="-11"/>
              </w:rPr>
              <w:t xml:space="preserve"> </w:t>
            </w:r>
            <w:r>
              <w:rPr>
                <w:color w:val="0A0B0B"/>
              </w:rPr>
              <w:t>those who</w:t>
            </w:r>
            <w:r>
              <w:rPr>
                <w:color w:val="0A0B0B"/>
                <w:spacing w:val="-7"/>
              </w:rPr>
              <w:t xml:space="preserve"> </w:t>
            </w:r>
            <w:r>
              <w:rPr>
                <w:color w:val="0A0B0B"/>
              </w:rPr>
              <w:t>reported</w:t>
            </w:r>
            <w:r>
              <w:rPr>
                <w:color w:val="0A0B0B"/>
                <w:spacing w:val="-9"/>
              </w:rPr>
              <w:t xml:space="preserve"> </w:t>
            </w:r>
            <w:r>
              <w:rPr>
                <w:color w:val="0A0B0B"/>
              </w:rPr>
              <w:t>their</w:t>
            </w:r>
            <w:r>
              <w:rPr>
                <w:color w:val="0A0B0B"/>
                <w:spacing w:val="-8"/>
              </w:rPr>
              <w:t xml:space="preserve"> </w:t>
            </w:r>
            <w:r>
              <w:rPr>
                <w:color w:val="0A0B0B"/>
              </w:rPr>
              <w:t>symptoms</w:t>
            </w:r>
            <w:r>
              <w:rPr>
                <w:color w:val="0A0B0B"/>
                <w:spacing w:val="-6"/>
              </w:rPr>
              <w:t xml:space="preserve"> </w:t>
            </w:r>
            <w:r>
              <w:rPr>
                <w:color w:val="0A0B0B"/>
              </w:rPr>
              <w:t>feeling</w:t>
            </w:r>
            <w:r>
              <w:rPr>
                <w:color w:val="0A0B0B"/>
                <w:spacing w:val="-8"/>
              </w:rPr>
              <w:t xml:space="preserve"> </w:t>
            </w:r>
            <w:r>
              <w:rPr>
                <w:color w:val="0A0B0B"/>
              </w:rPr>
              <w:t>worse,</w:t>
            </w:r>
            <w:r>
              <w:rPr>
                <w:color w:val="0A0B0B"/>
                <w:spacing w:val="-8"/>
              </w:rPr>
              <w:t xml:space="preserve"> </w:t>
            </w:r>
            <w:r>
              <w:rPr>
                <w:color w:val="0A0B0B"/>
              </w:rPr>
              <w:t>there</w:t>
            </w:r>
            <w:r>
              <w:rPr>
                <w:color w:val="0A0B0B"/>
                <w:spacing w:val="-7"/>
              </w:rPr>
              <w:t xml:space="preserve"> </w:t>
            </w:r>
            <w:r>
              <w:rPr>
                <w:color w:val="0A0B0B"/>
              </w:rPr>
              <w:t>were</w:t>
            </w:r>
            <w:r>
              <w:rPr>
                <w:color w:val="0A0B0B"/>
                <w:spacing w:val="-8"/>
              </w:rPr>
              <w:t xml:space="preserve"> </w:t>
            </w:r>
            <w:r>
              <w:rPr>
                <w:color w:val="0A0B0B"/>
              </w:rPr>
              <w:t>others</w:t>
            </w:r>
            <w:r>
              <w:rPr>
                <w:color w:val="0A0B0B"/>
                <w:spacing w:val="-8"/>
              </w:rPr>
              <w:t xml:space="preserve"> </w:t>
            </w:r>
            <w:r>
              <w:rPr>
                <w:color w:val="0A0B0B"/>
              </w:rPr>
              <w:t>who</w:t>
            </w:r>
            <w:r>
              <w:rPr>
                <w:color w:val="0A0B0B"/>
                <w:spacing w:val="-4"/>
              </w:rPr>
              <w:t xml:space="preserve"> </w:t>
            </w:r>
            <w:r>
              <w:rPr>
                <w:color w:val="0A0B0B"/>
              </w:rPr>
              <w:t>stated</w:t>
            </w:r>
            <w:r>
              <w:rPr>
                <w:color w:val="0A0B0B"/>
                <w:spacing w:val="-6"/>
              </w:rPr>
              <w:t xml:space="preserve"> </w:t>
            </w:r>
            <w:r>
              <w:rPr>
                <w:color w:val="0A0B0B"/>
              </w:rPr>
              <w:t>that</w:t>
            </w:r>
            <w:r>
              <w:rPr>
                <w:color w:val="0A0B0B"/>
                <w:spacing w:val="-8"/>
              </w:rPr>
              <w:t xml:space="preserve"> </w:t>
            </w:r>
            <w:r>
              <w:rPr>
                <w:color w:val="0A0B0B"/>
              </w:rPr>
              <w:t>they</w:t>
            </w:r>
            <w:r>
              <w:rPr>
                <w:color w:val="0A0B0B"/>
                <w:spacing w:val="-4"/>
              </w:rPr>
              <w:t xml:space="preserve"> </w:t>
            </w:r>
            <w:r>
              <w:rPr>
                <w:color w:val="0A0B0B"/>
              </w:rPr>
              <w:t>felt</w:t>
            </w:r>
            <w:r>
              <w:rPr>
                <w:color w:val="0A0B0B"/>
                <w:spacing w:val="-7"/>
              </w:rPr>
              <w:t xml:space="preserve"> </w:t>
            </w:r>
            <w:r>
              <w:rPr>
                <w:color w:val="0A0B0B"/>
              </w:rPr>
              <w:t>their</w:t>
            </w:r>
            <w:r>
              <w:rPr>
                <w:color w:val="0A0B0B"/>
                <w:spacing w:val="-8"/>
              </w:rPr>
              <w:t xml:space="preserve"> </w:t>
            </w:r>
            <w:r>
              <w:rPr>
                <w:color w:val="0A0B0B"/>
              </w:rPr>
              <w:t>symptoms were</w:t>
            </w:r>
            <w:r>
              <w:rPr>
                <w:color w:val="0A0B0B"/>
                <w:spacing w:val="-6"/>
              </w:rPr>
              <w:t xml:space="preserve"> </w:t>
            </w:r>
            <w:r>
              <w:rPr>
                <w:color w:val="0A0B0B"/>
              </w:rPr>
              <w:t>better</w:t>
            </w:r>
            <w:r>
              <w:rPr>
                <w:color w:val="0A0B0B"/>
                <w:spacing w:val="-6"/>
              </w:rPr>
              <w:t xml:space="preserve"> </w:t>
            </w:r>
            <w:r>
              <w:rPr>
                <w:color w:val="0A0B0B"/>
              </w:rPr>
              <w:t>during</w:t>
            </w:r>
            <w:r>
              <w:rPr>
                <w:color w:val="0A0B0B"/>
                <w:spacing w:val="-4"/>
              </w:rPr>
              <w:t xml:space="preserve"> </w:t>
            </w:r>
            <w:r>
              <w:rPr>
                <w:color w:val="0A0B0B"/>
              </w:rPr>
              <w:t>lockdown</w:t>
            </w:r>
            <w:r>
              <w:rPr>
                <w:color w:val="0A0B0B"/>
                <w:spacing w:val="-3"/>
              </w:rPr>
              <w:t xml:space="preserve"> </w:t>
            </w:r>
            <w:r>
              <w:rPr>
                <w:color w:val="0A0B0B"/>
              </w:rPr>
              <w:t>—</w:t>
            </w:r>
            <w:r>
              <w:rPr>
                <w:color w:val="0A0B0B"/>
                <w:spacing w:val="-4"/>
              </w:rPr>
              <w:t xml:space="preserve"> </w:t>
            </w:r>
            <w:r>
              <w:rPr>
                <w:color w:val="0A0B0B"/>
              </w:rPr>
              <w:t>some</w:t>
            </w:r>
            <w:r>
              <w:rPr>
                <w:color w:val="0A0B0B"/>
                <w:spacing w:val="-5"/>
              </w:rPr>
              <w:t xml:space="preserve"> </w:t>
            </w:r>
            <w:r>
              <w:rPr>
                <w:color w:val="0A0B0B"/>
              </w:rPr>
              <w:t>reported</w:t>
            </w:r>
            <w:r>
              <w:rPr>
                <w:color w:val="0A0B0B"/>
                <w:spacing w:val="-7"/>
              </w:rPr>
              <w:t xml:space="preserve"> </w:t>
            </w:r>
            <w:r>
              <w:rPr>
                <w:color w:val="0A0B0B"/>
              </w:rPr>
              <w:t>that</w:t>
            </w:r>
            <w:r>
              <w:rPr>
                <w:color w:val="0A0B0B"/>
                <w:spacing w:val="-6"/>
              </w:rPr>
              <w:t xml:space="preserve"> </w:t>
            </w:r>
            <w:r>
              <w:rPr>
                <w:color w:val="0A0B0B"/>
              </w:rPr>
              <w:t>their</w:t>
            </w:r>
            <w:r>
              <w:rPr>
                <w:color w:val="0A0B0B"/>
                <w:spacing w:val="-3"/>
              </w:rPr>
              <w:t xml:space="preserve"> </w:t>
            </w:r>
            <w:r>
              <w:rPr>
                <w:color w:val="0A0B0B"/>
              </w:rPr>
              <w:t>anxiety</w:t>
            </w:r>
            <w:r>
              <w:rPr>
                <w:color w:val="0A0B0B"/>
                <w:spacing w:val="-5"/>
              </w:rPr>
              <w:t xml:space="preserve"> </w:t>
            </w:r>
            <w:r>
              <w:rPr>
                <w:color w:val="0A0B0B"/>
              </w:rPr>
              <w:t>and</w:t>
            </w:r>
            <w:r>
              <w:rPr>
                <w:color w:val="0A0B0B"/>
                <w:spacing w:val="-4"/>
              </w:rPr>
              <w:t xml:space="preserve"> </w:t>
            </w:r>
            <w:r>
              <w:rPr>
                <w:color w:val="0A0B0B"/>
              </w:rPr>
              <w:t>tiredness</w:t>
            </w:r>
            <w:r>
              <w:rPr>
                <w:color w:val="0A0B0B"/>
                <w:spacing w:val="-2"/>
              </w:rPr>
              <w:t xml:space="preserve"> </w:t>
            </w:r>
            <w:r>
              <w:rPr>
                <w:color w:val="0A0B0B"/>
              </w:rPr>
              <w:t>lessened</w:t>
            </w:r>
            <w:r>
              <w:rPr>
                <w:color w:val="0A0B0B"/>
                <w:spacing w:val="-6"/>
              </w:rPr>
              <w:t xml:space="preserve"> </w:t>
            </w:r>
            <w:r>
              <w:rPr>
                <w:color w:val="0A0B0B"/>
              </w:rPr>
              <w:t>especially</w:t>
            </w:r>
            <w:r>
              <w:rPr>
                <w:color w:val="0A0B0B"/>
                <w:spacing w:val="-5"/>
              </w:rPr>
              <w:t xml:space="preserve"> </w:t>
            </w:r>
            <w:r>
              <w:rPr>
                <w:color w:val="0A0B0B"/>
              </w:rPr>
              <w:t>since they found they had more time to themselves. With the reported changes in menopausal symptoms along</w:t>
            </w:r>
            <w:r>
              <w:rPr>
                <w:color w:val="0A0B0B"/>
                <w:spacing w:val="-10"/>
              </w:rPr>
              <w:t xml:space="preserve"> </w:t>
            </w:r>
            <w:r>
              <w:rPr>
                <w:color w:val="0A0B0B"/>
              </w:rPr>
              <w:t>with</w:t>
            </w:r>
            <w:r>
              <w:rPr>
                <w:color w:val="0A0B0B"/>
                <w:spacing w:val="-10"/>
              </w:rPr>
              <w:t xml:space="preserve"> </w:t>
            </w:r>
            <w:r>
              <w:rPr>
                <w:color w:val="0A0B0B"/>
              </w:rPr>
              <w:t>the</w:t>
            </w:r>
            <w:r>
              <w:rPr>
                <w:color w:val="0A0B0B"/>
                <w:spacing w:val="-9"/>
              </w:rPr>
              <w:t xml:space="preserve"> </w:t>
            </w:r>
            <w:r>
              <w:rPr>
                <w:color w:val="0A0B0B"/>
              </w:rPr>
              <w:t>restricted</w:t>
            </w:r>
            <w:r>
              <w:rPr>
                <w:color w:val="0A0B0B"/>
                <w:spacing w:val="-10"/>
              </w:rPr>
              <w:t xml:space="preserve"> </w:t>
            </w:r>
            <w:r>
              <w:rPr>
                <w:color w:val="0A0B0B"/>
              </w:rPr>
              <w:t>access</w:t>
            </w:r>
            <w:r>
              <w:rPr>
                <w:color w:val="0A0B0B"/>
                <w:spacing w:val="-9"/>
              </w:rPr>
              <w:t xml:space="preserve"> </w:t>
            </w:r>
            <w:r>
              <w:rPr>
                <w:color w:val="0A0B0B"/>
              </w:rPr>
              <w:t>to</w:t>
            </w:r>
            <w:r>
              <w:rPr>
                <w:color w:val="0A0B0B"/>
                <w:spacing w:val="-7"/>
              </w:rPr>
              <w:t xml:space="preserve"> </w:t>
            </w:r>
            <w:r>
              <w:rPr>
                <w:color w:val="0A0B0B"/>
              </w:rPr>
              <w:t>healthcare</w:t>
            </w:r>
            <w:r>
              <w:rPr>
                <w:color w:val="0A0B0B"/>
                <w:spacing w:val="-9"/>
              </w:rPr>
              <w:t xml:space="preserve"> </w:t>
            </w:r>
            <w:r>
              <w:rPr>
                <w:color w:val="0A0B0B"/>
              </w:rPr>
              <w:t>that</w:t>
            </w:r>
            <w:r>
              <w:rPr>
                <w:color w:val="0A0B0B"/>
                <w:spacing w:val="-12"/>
              </w:rPr>
              <w:t xml:space="preserve"> </w:t>
            </w:r>
            <w:r>
              <w:rPr>
                <w:color w:val="0A0B0B"/>
              </w:rPr>
              <w:t>occurred</w:t>
            </w:r>
            <w:r>
              <w:rPr>
                <w:color w:val="0A0B0B"/>
                <w:spacing w:val="-10"/>
              </w:rPr>
              <w:t xml:space="preserve"> </w:t>
            </w:r>
            <w:r>
              <w:rPr>
                <w:color w:val="0A0B0B"/>
              </w:rPr>
              <w:t>during</w:t>
            </w:r>
            <w:r>
              <w:rPr>
                <w:color w:val="0A0B0B"/>
                <w:spacing w:val="-10"/>
              </w:rPr>
              <w:t xml:space="preserve"> </w:t>
            </w:r>
            <w:r>
              <w:rPr>
                <w:color w:val="0A0B0B"/>
              </w:rPr>
              <w:t>the</w:t>
            </w:r>
            <w:r>
              <w:rPr>
                <w:color w:val="0A0B0B"/>
                <w:spacing w:val="-8"/>
              </w:rPr>
              <w:t xml:space="preserve"> </w:t>
            </w:r>
            <w:r>
              <w:rPr>
                <w:color w:val="0A0B0B"/>
              </w:rPr>
              <w:t>lockdown,</w:t>
            </w:r>
            <w:r>
              <w:rPr>
                <w:color w:val="0A0B0B"/>
                <w:spacing w:val="-12"/>
              </w:rPr>
              <w:t xml:space="preserve"> </w:t>
            </w:r>
            <w:r>
              <w:rPr>
                <w:color w:val="0A0B0B"/>
              </w:rPr>
              <w:t>initial</w:t>
            </w:r>
            <w:r>
              <w:rPr>
                <w:color w:val="0A0B0B"/>
                <w:spacing w:val="-10"/>
              </w:rPr>
              <w:t xml:space="preserve"> </w:t>
            </w:r>
            <w:r>
              <w:rPr>
                <w:color w:val="0A0B0B"/>
              </w:rPr>
              <w:t>analysis</w:t>
            </w:r>
            <w:r>
              <w:rPr>
                <w:color w:val="0A0B0B"/>
                <w:spacing w:val="-9"/>
              </w:rPr>
              <w:t xml:space="preserve"> </w:t>
            </w:r>
            <w:r>
              <w:rPr>
                <w:color w:val="0A0B0B"/>
              </w:rPr>
              <w:t>indicates that many respondents took to increasing their exercise and using self-care strategies (such as mindfulness and meditation) to try and feel better. Along with the reduced access to healthcare, additional barriers to treatment existed through the continued shortage of HRT. While many women reported</w:t>
            </w:r>
            <w:r>
              <w:rPr>
                <w:color w:val="0A0B0B"/>
                <w:spacing w:val="-13"/>
              </w:rPr>
              <w:t xml:space="preserve"> </w:t>
            </w:r>
            <w:r>
              <w:rPr>
                <w:color w:val="0A0B0B"/>
              </w:rPr>
              <w:t>that</w:t>
            </w:r>
            <w:r>
              <w:rPr>
                <w:color w:val="0A0B0B"/>
                <w:spacing w:val="-13"/>
              </w:rPr>
              <w:t xml:space="preserve"> </w:t>
            </w:r>
            <w:r>
              <w:rPr>
                <w:color w:val="0A0B0B"/>
              </w:rPr>
              <w:t>HRT</w:t>
            </w:r>
            <w:r>
              <w:rPr>
                <w:color w:val="0A0B0B"/>
                <w:spacing w:val="-12"/>
              </w:rPr>
              <w:t xml:space="preserve"> </w:t>
            </w:r>
            <w:r>
              <w:rPr>
                <w:color w:val="0A0B0B"/>
              </w:rPr>
              <w:t>was</w:t>
            </w:r>
            <w:r>
              <w:rPr>
                <w:color w:val="0A0B0B"/>
                <w:spacing w:val="-15"/>
              </w:rPr>
              <w:t xml:space="preserve"> </w:t>
            </w:r>
            <w:r>
              <w:rPr>
                <w:color w:val="0A0B0B"/>
              </w:rPr>
              <w:t>helping</w:t>
            </w:r>
            <w:r>
              <w:rPr>
                <w:color w:val="0A0B0B"/>
                <w:spacing w:val="-13"/>
              </w:rPr>
              <w:t xml:space="preserve"> </w:t>
            </w:r>
            <w:r>
              <w:rPr>
                <w:color w:val="0A0B0B"/>
              </w:rPr>
              <w:t>them</w:t>
            </w:r>
            <w:r>
              <w:rPr>
                <w:color w:val="0A0B0B"/>
                <w:spacing w:val="-12"/>
              </w:rPr>
              <w:t xml:space="preserve"> </w:t>
            </w:r>
            <w:r>
              <w:rPr>
                <w:color w:val="0A0B0B"/>
              </w:rPr>
              <w:t>cope</w:t>
            </w:r>
            <w:r>
              <w:rPr>
                <w:color w:val="0A0B0B"/>
                <w:spacing w:val="-11"/>
              </w:rPr>
              <w:t xml:space="preserve"> </w:t>
            </w:r>
            <w:r>
              <w:rPr>
                <w:color w:val="0A0B0B"/>
              </w:rPr>
              <w:t>during</w:t>
            </w:r>
            <w:r>
              <w:rPr>
                <w:color w:val="0A0B0B"/>
                <w:spacing w:val="-14"/>
              </w:rPr>
              <w:t xml:space="preserve"> </w:t>
            </w:r>
            <w:r>
              <w:rPr>
                <w:color w:val="0A0B0B"/>
              </w:rPr>
              <w:t>the</w:t>
            </w:r>
            <w:r>
              <w:rPr>
                <w:color w:val="0A0B0B"/>
                <w:spacing w:val="-12"/>
              </w:rPr>
              <w:t xml:space="preserve"> </w:t>
            </w:r>
            <w:r>
              <w:rPr>
                <w:color w:val="0A0B0B"/>
              </w:rPr>
              <w:t>lockdown,</w:t>
            </w:r>
            <w:r>
              <w:rPr>
                <w:color w:val="0A0B0B"/>
                <w:spacing w:val="-13"/>
              </w:rPr>
              <w:t xml:space="preserve"> </w:t>
            </w:r>
            <w:r>
              <w:rPr>
                <w:color w:val="0A0B0B"/>
              </w:rPr>
              <w:t>they</w:t>
            </w:r>
            <w:r>
              <w:rPr>
                <w:color w:val="0A0B0B"/>
                <w:spacing w:val="-11"/>
              </w:rPr>
              <w:t xml:space="preserve"> </w:t>
            </w:r>
            <w:r>
              <w:rPr>
                <w:color w:val="0A0B0B"/>
              </w:rPr>
              <w:t>also</w:t>
            </w:r>
            <w:r>
              <w:rPr>
                <w:color w:val="0A0B0B"/>
                <w:spacing w:val="-12"/>
              </w:rPr>
              <w:t xml:space="preserve"> </w:t>
            </w:r>
            <w:r>
              <w:rPr>
                <w:color w:val="0A0B0B"/>
              </w:rPr>
              <w:t>reported</w:t>
            </w:r>
            <w:r>
              <w:rPr>
                <w:color w:val="0A0B0B"/>
                <w:spacing w:val="-14"/>
              </w:rPr>
              <w:t xml:space="preserve"> </w:t>
            </w:r>
            <w:r>
              <w:rPr>
                <w:color w:val="0A0B0B"/>
              </w:rPr>
              <w:t>difficulties</w:t>
            </w:r>
            <w:r>
              <w:rPr>
                <w:color w:val="0A0B0B"/>
                <w:spacing w:val="-12"/>
              </w:rPr>
              <w:t xml:space="preserve"> </w:t>
            </w:r>
            <w:r>
              <w:rPr>
                <w:color w:val="0A0B0B"/>
              </w:rPr>
              <w:t>in</w:t>
            </w:r>
            <w:r>
              <w:rPr>
                <w:color w:val="0A0B0B"/>
                <w:spacing w:val="-13"/>
              </w:rPr>
              <w:t xml:space="preserve"> </w:t>
            </w:r>
            <w:r>
              <w:rPr>
                <w:color w:val="0A0B0B"/>
              </w:rPr>
              <w:t xml:space="preserve">accessing their usual type of </w:t>
            </w:r>
            <w:proofErr w:type="gramStart"/>
            <w:r>
              <w:rPr>
                <w:color w:val="0A0B0B"/>
              </w:rPr>
              <w:t>HRT, or</w:t>
            </w:r>
            <w:proofErr w:type="gramEnd"/>
            <w:r>
              <w:rPr>
                <w:color w:val="0A0B0B"/>
              </w:rPr>
              <w:t xml:space="preserve"> were given alternative forms which did not suit them as well. Thus, there was added anxiety over whether they would have continued access throughout the remainder of lockdown. </w:t>
            </w:r>
            <w:r>
              <w:rPr>
                <w:b/>
                <w:color w:val="0A0B0B"/>
              </w:rPr>
              <w:t xml:space="preserve">Home life: </w:t>
            </w:r>
            <w:r>
              <w:rPr>
                <w:color w:val="0A0B0B"/>
              </w:rPr>
              <w:t>Some respondents felt they had no choice but to cope during lockdown, and that they just had to get on with it, even while dealing with menopause. However, in addition to the more negative experiences</w:t>
            </w:r>
            <w:r>
              <w:rPr>
                <w:color w:val="0A0B0B"/>
                <w:spacing w:val="-3"/>
              </w:rPr>
              <w:t xml:space="preserve"> </w:t>
            </w:r>
            <w:r>
              <w:rPr>
                <w:color w:val="0A0B0B"/>
              </w:rPr>
              <w:t>of</w:t>
            </w:r>
            <w:r>
              <w:rPr>
                <w:color w:val="0A0B0B"/>
                <w:spacing w:val="-3"/>
              </w:rPr>
              <w:t xml:space="preserve"> </w:t>
            </w:r>
            <w:r>
              <w:rPr>
                <w:color w:val="0A0B0B"/>
              </w:rPr>
              <w:t>lockdown,</w:t>
            </w:r>
            <w:r>
              <w:rPr>
                <w:color w:val="0A0B0B"/>
                <w:spacing w:val="-6"/>
              </w:rPr>
              <w:t xml:space="preserve"> </w:t>
            </w:r>
            <w:r>
              <w:rPr>
                <w:color w:val="0A0B0B"/>
              </w:rPr>
              <w:t>women</w:t>
            </w:r>
            <w:r>
              <w:rPr>
                <w:color w:val="0A0B0B"/>
                <w:spacing w:val="-4"/>
              </w:rPr>
              <w:t xml:space="preserve"> </w:t>
            </w:r>
            <w:r>
              <w:rPr>
                <w:color w:val="0A0B0B"/>
              </w:rPr>
              <w:t>also</w:t>
            </w:r>
            <w:r>
              <w:rPr>
                <w:color w:val="0A0B0B"/>
                <w:spacing w:val="-3"/>
              </w:rPr>
              <w:t xml:space="preserve"> </w:t>
            </w:r>
            <w:r>
              <w:rPr>
                <w:color w:val="0A0B0B"/>
              </w:rPr>
              <w:t>responded</w:t>
            </w:r>
            <w:r>
              <w:rPr>
                <w:color w:val="0A0B0B"/>
                <w:spacing w:val="-2"/>
              </w:rPr>
              <w:t xml:space="preserve"> </w:t>
            </w:r>
            <w:r>
              <w:rPr>
                <w:color w:val="0A0B0B"/>
              </w:rPr>
              <w:t>that</w:t>
            </w:r>
            <w:r>
              <w:rPr>
                <w:color w:val="0A0B0B"/>
                <w:spacing w:val="-1"/>
              </w:rPr>
              <w:t xml:space="preserve"> </w:t>
            </w:r>
            <w:r>
              <w:rPr>
                <w:color w:val="0A0B0B"/>
              </w:rPr>
              <w:t>they</w:t>
            </w:r>
            <w:r>
              <w:rPr>
                <w:color w:val="0A0B0B"/>
                <w:spacing w:val="-2"/>
              </w:rPr>
              <w:t xml:space="preserve"> </w:t>
            </w:r>
            <w:r>
              <w:rPr>
                <w:color w:val="0A0B0B"/>
              </w:rPr>
              <w:t>found</w:t>
            </w:r>
            <w:r>
              <w:rPr>
                <w:color w:val="0A0B0B"/>
                <w:spacing w:val="-2"/>
              </w:rPr>
              <w:t xml:space="preserve"> </w:t>
            </w:r>
            <w:r>
              <w:rPr>
                <w:color w:val="0A0B0B"/>
              </w:rPr>
              <w:t>themselves</w:t>
            </w:r>
            <w:r>
              <w:rPr>
                <w:color w:val="0A0B0B"/>
                <w:spacing w:val="-2"/>
              </w:rPr>
              <w:t xml:space="preserve"> </w:t>
            </w:r>
            <w:r>
              <w:rPr>
                <w:color w:val="0A0B0B"/>
              </w:rPr>
              <w:t>enjoying</w:t>
            </w:r>
            <w:r>
              <w:rPr>
                <w:color w:val="0A0B0B"/>
                <w:spacing w:val="-4"/>
              </w:rPr>
              <w:t xml:space="preserve"> </w:t>
            </w:r>
            <w:r>
              <w:rPr>
                <w:color w:val="0A0B0B"/>
              </w:rPr>
              <w:t>the</w:t>
            </w:r>
            <w:r>
              <w:rPr>
                <w:color w:val="0A0B0B"/>
                <w:spacing w:val="-3"/>
              </w:rPr>
              <w:t xml:space="preserve"> </w:t>
            </w:r>
            <w:r>
              <w:rPr>
                <w:color w:val="0A0B0B"/>
              </w:rPr>
              <w:t>slower,</w:t>
            </w:r>
            <w:r>
              <w:rPr>
                <w:color w:val="0A0B0B"/>
                <w:spacing w:val="-2"/>
              </w:rPr>
              <w:t xml:space="preserve"> </w:t>
            </w:r>
            <w:r>
              <w:rPr>
                <w:color w:val="0A0B0B"/>
              </w:rPr>
              <w:t>more relaxed</w:t>
            </w:r>
            <w:r>
              <w:rPr>
                <w:color w:val="0A0B0B"/>
                <w:spacing w:val="16"/>
              </w:rPr>
              <w:t xml:space="preserve"> </w:t>
            </w:r>
            <w:r>
              <w:rPr>
                <w:color w:val="0A0B0B"/>
              </w:rPr>
              <w:t>pace</w:t>
            </w:r>
            <w:r>
              <w:rPr>
                <w:color w:val="0A0B0B"/>
                <w:spacing w:val="14"/>
              </w:rPr>
              <w:t xml:space="preserve"> </w:t>
            </w:r>
            <w:r>
              <w:rPr>
                <w:color w:val="0A0B0B"/>
              </w:rPr>
              <w:t>of</w:t>
            </w:r>
            <w:r>
              <w:rPr>
                <w:color w:val="0A0B0B"/>
                <w:spacing w:val="18"/>
              </w:rPr>
              <w:t xml:space="preserve"> </w:t>
            </w:r>
            <w:r>
              <w:rPr>
                <w:color w:val="0A0B0B"/>
              </w:rPr>
              <w:t>life</w:t>
            </w:r>
            <w:r>
              <w:rPr>
                <w:color w:val="0A0B0B"/>
                <w:spacing w:val="16"/>
              </w:rPr>
              <w:t xml:space="preserve"> </w:t>
            </w:r>
            <w:r>
              <w:rPr>
                <w:color w:val="0A0B0B"/>
              </w:rPr>
              <w:t>that</w:t>
            </w:r>
            <w:r>
              <w:rPr>
                <w:color w:val="0A0B0B"/>
                <w:spacing w:val="16"/>
              </w:rPr>
              <w:t xml:space="preserve"> </w:t>
            </w:r>
            <w:r>
              <w:rPr>
                <w:color w:val="0A0B0B"/>
              </w:rPr>
              <w:t>lockdown</w:t>
            </w:r>
            <w:r>
              <w:rPr>
                <w:color w:val="0A0B0B"/>
                <w:spacing w:val="18"/>
              </w:rPr>
              <w:t xml:space="preserve"> </w:t>
            </w:r>
            <w:r>
              <w:rPr>
                <w:color w:val="0A0B0B"/>
              </w:rPr>
              <w:t>brought</w:t>
            </w:r>
            <w:r>
              <w:rPr>
                <w:color w:val="0A0B0B"/>
                <w:spacing w:val="19"/>
              </w:rPr>
              <w:t xml:space="preserve"> </w:t>
            </w:r>
            <w:proofErr w:type="gramStart"/>
            <w:r>
              <w:rPr>
                <w:color w:val="0A0B0B"/>
              </w:rPr>
              <w:t>and</w:t>
            </w:r>
            <w:r>
              <w:rPr>
                <w:color w:val="0A0B0B"/>
                <w:spacing w:val="15"/>
              </w:rPr>
              <w:t xml:space="preserve"> </w:t>
            </w:r>
            <w:r>
              <w:rPr>
                <w:color w:val="0A0B0B"/>
              </w:rPr>
              <w:t>also</w:t>
            </w:r>
            <w:proofErr w:type="gramEnd"/>
            <w:r>
              <w:rPr>
                <w:color w:val="0A0B0B"/>
                <w:spacing w:val="17"/>
              </w:rPr>
              <w:t xml:space="preserve"> </w:t>
            </w:r>
            <w:r>
              <w:rPr>
                <w:color w:val="0A0B0B"/>
              </w:rPr>
              <w:t>found</w:t>
            </w:r>
            <w:r>
              <w:rPr>
                <w:color w:val="0A0B0B"/>
                <w:spacing w:val="17"/>
              </w:rPr>
              <w:t xml:space="preserve"> </w:t>
            </w:r>
            <w:r>
              <w:rPr>
                <w:color w:val="0A0B0B"/>
              </w:rPr>
              <w:t>themselves</w:t>
            </w:r>
            <w:r>
              <w:rPr>
                <w:color w:val="0A0B0B"/>
                <w:spacing w:val="16"/>
              </w:rPr>
              <w:t xml:space="preserve"> </w:t>
            </w:r>
            <w:r>
              <w:rPr>
                <w:color w:val="0A0B0B"/>
              </w:rPr>
              <w:t>with</w:t>
            </w:r>
            <w:r>
              <w:rPr>
                <w:color w:val="0A0B0B"/>
                <w:spacing w:val="13"/>
              </w:rPr>
              <w:t xml:space="preserve"> </w:t>
            </w:r>
            <w:r>
              <w:rPr>
                <w:color w:val="0A0B0B"/>
              </w:rPr>
              <w:t>more</w:t>
            </w:r>
            <w:r>
              <w:rPr>
                <w:color w:val="0A0B0B"/>
                <w:spacing w:val="19"/>
              </w:rPr>
              <w:t xml:space="preserve"> </w:t>
            </w:r>
            <w:r>
              <w:rPr>
                <w:color w:val="0A0B0B"/>
              </w:rPr>
              <w:t>time</w:t>
            </w:r>
            <w:r>
              <w:rPr>
                <w:color w:val="0A0B0B"/>
                <w:spacing w:val="17"/>
              </w:rPr>
              <w:t xml:space="preserve"> </w:t>
            </w:r>
            <w:r>
              <w:rPr>
                <w:color w:val="0A0B0B"/>
              </w:rPr>
              <w:t>to</w:t>
            </w:r>
            <w:r>
              <w:rPr>
                <w:color w:val="0A0B0B"/>
                <w:spacing w:val="17"/>
              </w:rPr>
              <w:t xml:space="preserve"> </w:t>
            </w:r>
            <w:r>
              <w:rPr>
                <w:color w:val="0A0B0B"/>
              </w:rPr>
              <w:t>themselves.</w:t>
            </w:r>
          </w:p>
          <w:p w14:paraId="6AC404C5" w14:textId="77777777" w:rsidR="00A85E47" w:rsidRDefault="00000000">
            <w:pPr>
              <w:pStyle w:val="TableParagraph"/>
              <w:ind w:left="107"/>
            </w:pPr>
            <w:r>
              <w:rPr>
                <w:color w:val="0A0B0B"/>
              </w:rPr>
              <w:t>Others</w:t>
            </w:r>
            <w:r>
              <w:rPr>
                <w:color w:val="0A0B0B"/>
                <w:spacing w:val="9"/>
              </w:rPr>
              <w:t xml:space="preserve"> </w:t>
            </w:r>
            <w:r>
              <w:rPr>
                <w:color w:val="0A0B0B"/>
              </w:rPr>
              <w:t>noted</w:t>
            </w:r>
            <w:r>
              <w:rPr>
                <w:color w:val="0A0B0B"/>
                <w:spacing w:val="8"/>
              </w:rPr>
              <w:t xml:space="preserve"> </w:t>
            </w:r>
            <w:r>
              <w:rPr>
                <w:color w:val="0A0B0B"/>
              </w:rPr>
              <w:t>that</w:t>
            </w:r>
            <w:r>
              <w:rPr>
                <w:color w:val="0A0B0B"/>
                <w:spacing w:val="10"/>
              </w:rPr>
              <w:t xml:space="preserve"> </w:t>
            </w:r>
            <w:r>
              <w:rPr>
                <w:color w:val="0A0B0B"/>
              </w:rPr>
              <w:t>they</w:t>
            </w:r>
            <w:r>
              <w:rPr>
                <w:color w:val="0A0B0B"/>
                <w:spacing w:val="10"/>
              </w:rPr>
              <w:t xml:space="preserve"> </w:t>
            </w:r>
            <w:r>
              <w:rPr>
                <w:color w:val="0A0B0B"/>
              </w:rPr>
              <w:t>had</w:t>
            </w:r>
            <w:r>
              <w:rPr>
                <w:color w:val="0A0B0B"/>
                <w:spacing w:val="8"/>
              </w:rPr>
              <w:t xml:space="preserve"> </w:t>
            </w:r>
            <w:r>
              <w:rPr>
                <w:color w:val="0A0B0B"/>
              </w:rPr>
              <w:t>more</w:t>
            </w:r>
            <w:r>
              <w:rPr>
                <w:color w:val="0A0B0B"/>
                <w:spacing w:val="9"/>
              </w:rPr>
              <w:t xml:space="preserve"> </w:t>
            </w:r>
            <w:r>
              <w:rPr>
                <w:color w:val="0A0B0B"/>
              </w:rPr>
              <w:t>of</w:t>
            </w:r>
            <w:r>
              <w:rPr>
                <w:color w:val="0A0B0B"/>
                <w:spacing w:val="9"/>
              </w:rPr>
              <w:t xml:space="preserve"> </w:t>
            </w:r>
            <w:r>
              <w:rPr>
                <w:color w:val="0A0B0B"/>
              </w:rPr>
              <w:t>an</w:t>
            </w:r>
            <w:r>
              <w:rPr>
                <w:color w:val="0A0B0B"/>
                <w:spacing w:val="8"/>
              </w:rPr>
              <w:t xml:space="preserve"> </w:t>
            </w:r>
            <w:r>
              <w:rPr>
                <w:color w:val="0A0B0B"/>
              </w:rPr>
              <w:t>opportunity</w:t>
            </w:r>
            <w:r>
              <w:rPr>
                <w:color w:val="0A0B0B"/>
                <w:spacing w:val="7"/>
              </w:rPr>
              <w:t xml:space="preserve"> </w:t>
            </w:r>
            <w:r>
              <w:rPr>
                <w:color w:val="0A0B0B"/>
              </w:rPr>
              <w:t>to</w:t>
            </w:r>
            <w:r>
              <w:rPr>
                <w:color w:val="0A0B0B"/>
                <w:spacing w:val="11"/>
              </w:rPr>
              <w:t xml:space="preserve"> </w:t>
            </w:r>
            <w:r>
              <w:rPr>
                <w:color w:val="0A0B0B"/>
              </w:rPr>
              <w:t>rest</w:t>
            </w:r>
            <w:r>
              <w:rPr>
                <w:color w:val="0A0B0B"/>
                <w:spacing w:val="9"/>
              </w:rPr>
              <w:t xml:space="preserve"> </w:t>
            </w:r>
            <w:r>
              <w:rPr>
                <w:color w:val="0A0B0B"/>
              </w:rPr>
              <w:t>or</w:t>
            </w:r>
            <w:r>
              <w:rPr>
                <w:color w:val="0A0B0B"/>
                <w:spacing w:val="6"/>
              </w:rPr>
              <w:t xml:space="preserve"> </w:t>
            </w:r>
            <w:r>
              <w:rPr>
                <w:color w:val="0A0B0B"/>
              </w:rPr>
              <w:t>to</w:t>
            </w:r>
            <w:r>
              <w:rPr>
                <w:color w:val="0A0B0B"/>
                <w:spacing w:val="9"/>
              </w:rPr>
              <w:t xml:space="preserve"> </w:t>
            </w:r>
            <w:r>
              <w:rPr>
                <w:color w:val="0A0B0B"/>
              </w:rPr>
              <w:t>catch</w:t>
            </w:r>
            <w:r>
              <w:rPr>
                <w:color w:val="0A0B0B"/>
                <w:spacing w:val="8"/>
              </w:rPr>
              <w:t xml:space="preserve"> </w:t>
            </w:r>
            <w:r>
              <w:rPr>
                <w:color w:val="0A0B0B"/>
              </w:rPr>
              <w:t>up</w:t>
            </w:r>
            <w:r>
              <w:rPr>
                <w:color w:val="0A0B0B"/>
                <w:spacing w:val="5"/>
              </w:rPr>
              <w:t xml:space="preserve"> </w:t>
            </w:r>
            <w:r>
              <w:rPr>
                <w:color w:val="0A0B0B"/>
              </w:rPr>
              <w:t>on</w:t>
            </w:r>
            <w:r>
              <w:rPr>
                <w:color w:val="0A0B0B"/>
                <w:spacing w:val="9"/>
              </w:rPr>
              <w:t xml:space="preserve"> </w:t>
            </w:r>
            <w:r>
              <w:rPr>
                <w:color w:val="0A0B0B"/>
              </w:rPr>
              <w:t>lost</w:t>
            </w:r>
            <w:r>
              <w:rPr>
                <w:color w:val="0A0B0B"/>
                <w:spacing w:val="9"/>
              </w:rPr>
              <w:t xml:space="preserve"> </w:t>
            </w:r>
            <w:r>
              <w:rPr>
                <w:color w:val="0A0B0B"/>
              </w:rPr>
              <w:t>sleep</w:t>
            </w:r>
            <w:r>
              <w:rPr>
                <w:color w:val="0A0B0B"/>
                <w:spacing w:val="8"/>
              </w:rPr>
              <w:t xml:space="preserve"> </w:t>
            </w:r>
            <w:r>
              <w:rPr>
                <w:color w:val="0A0B0B"/>
              </w:rPr>
              <w:t>during</w:t>
            </w:r>
            <w:r>
              <w:rPr>
                <w:color w:val="0A0B0B"/>
                <w:spacing w:val="9"/>
              </w:rPr>
              <w:t xml:space="preserve"> </w:t>
            </w:r>
            <w:r>
              <w:rPr>
                <w:color w:val="0A0B0B"/>
              </w:rPr>
              <w:t>the</w:t>
            </w:r>
            <w:r>
              <w:rPr>
                <w:color w:val="0A0B0B"/>
                <w:spacing w:val="9"/>
              </w:rPr>
              <w:t xml:space="preserve"> </w:t>
            </w:r>
            <w:r>
              <w:rPr>
                <w:color w:val="0A0B0B"/>
              </w:rPr>
              <w:t>day,</w:t>
            </w:r>
          </w:p>
        </w:tc>
      </w:tr>
    </w:tbl>
    <w:p w14:paraId="4C6FF7B1" w14:textId="77777777" w:rsidR="00A85E47" w:rsidRDefault="00A85E47">
      <w:pPr>
        <w:sectPr w:rsidR="00A85E47">
          <w:pgSz w:w="11910" w:h="16840"/>
          <w:pgMar w:top="1620" w:right="1080" w:bottom="1940" w:left="1080" w:header="709" w:footer="1670" w:gutter="0"/>
          <w:cols w:space="720"/>
        </w:sectPr>
      </w:pPr>
    </w:p>
    <w:p w14:paraId="7E7E1E6F" w14:textId="77777777" w:rsidR="00A85E47" w:rsidRDefault="00A85E47">
      <w:pPr>
        <w:pStyle w:val="BodyText"/>
        <w:spacing w:before="9"/>
        <w:rPr>
          <w:rFonts w:ascii="Arial"/>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4577EF92" w14:textId="77777777">
        <w:trPr>
          <w:trHeight w:val="13021"/>
        </w:trPr>
        <w:tc>
          <w:tcPr>
            <w:tcW w:w="9516" w:type="dxa"/>
          </w:tcPr>
          <w:p w14:paraId="4762800F" w14:textId="77777777" w:rsidR="00A85E47" w:rsidRDefault="00000000">
            <w:pPr>
              <w:pStyle w:val="TableParagraph"/>
              <w:spacing w:line="276" w:lineRule="auto"/>
              <w:ind w:left="107" w:right="92"/>
              <w:jc w:val="both"/>
            </w:pPr>
            <w:bookmarkStart w:id="134" w:name="allowing_them_to_feel_like_they_could_ma"/>
            <w:bookmarkEnd w:id="134"/>
            <w:r>
              <w:rPr>
                <w:color w:val="0A0B0B"/>
              </w:rPr>
              <w:t xml:space="preserve">allowing them to feel like they could manage their symptoms better than before lockdown. As the UK lockdown started in March, it encompassed several spells of hot weather and heatwaves within the UK. This warm weather presented its own issues for respondents — especially those susceptible to hot flushes and night sweats. The heat was mentioned on several occasions in reference to how it impacted the comfort of </w:t>
            </w:r>
            <w:proofErr w:type="gramStart"/>
            <w:r>
              <w:rPr>
                <w:color w:val="0A0B0B"/>
              </w:rPr>
              <w:t>respondents, and</w:t>
            </w:r>
            <w:proofErr w:type="gramEnd"/>
            <w:r>
              <w:rPr>
                <w:color w:val="0A0B0B"/>
              </w:rPr>
              <w:t xml:space="preserve"> caused more pronounced hot flushes. However, those who experience hot flushes did also report that by staying at home they could be more comfortable by wearing lighter clothes,</w:t>
            </w:r>
            <w:r>
              <w:rPr>
                <w:color w:val="0A0B0B"/>
                <w:spacing w:val="-4"/>
              </w:rPr>
              <w:t xml:space="preserve"> </w:t>
            </w:r>
            <w:r>
              <w:rPr>
                <w:color w:val="0A0B0B"/>
              </w:rPr>
              <w:t>being</w:t>
            </w:r>
            <w:r>
              <w:rPr>
                <w:color w:val="0A0B0B"/>
                <w:spacing w:val="-4"/>
              </w:rPr>
              <w:t xml:space="preserve"> </w:t>
            </w:r>
            <w:r>
              <w:rPr>
                <w:color w:val="0A0B0B"/>
              </w:rPr>
              <w:t>able</w:t>
            </w:r>
            <w:r>
              <w:rPr>
                <w:color w:val="0A0B0B"/>
                <w:spacing w:val="-3"/>
              </w:rPr>
              <w:t xml:space="preserve"> </w:t>
            </w:r>
            <w:r>
              <w:rPr>
                <w:color w:val="0A0B0B"/>
              </w:rPr>
              <w:t>to</w:t>
            </w:r>
            <w:r>
              <w:rPr>
                <w:color w:val="0A0B0B"/>
                <w:spacing w:val="-2"/>
              </w:rPr>
              <w:t xml:space="preserve"> </w:t>
            </w:r>
            <w:r>
              <w:rPr>
                <w:color w:val="0A0B0B"/>
              </w:rPr>
              <w:t>cool</w:t>
            </w:r>
            <w:r>
              <w:rPr>
                <w:color w:val="0A0B0B"/>
                <w:spacing w:val="-6"/>
              </w:rPr>
              <w:t xml:space="preserve"> </w:t>
            </w:r>
            <w:r>
              <w:rPr>
                <w:color w:val="0A0B0B"/>
              </w:rPr>
              <w:t>off</w:t>
            </w:r>
            <w:r>
              <w:rPr>
                <w:color w:val="0A0B0B"/>
                <w:spacing w:val="-4"/>
              </w:rPr>
              <w:t xml:space="preserve"> </w:t>
            </w:r>
            <w:r>
              <w:rPr>
                <w:color w:val="0A0B0B"/>
              </w:rPr>
              <w:t>outside</w:t>
            </w:r>
            <w:r>
              <w:rPr>
                <w:color w:val="0A0B0B"/>
                <w:spacing w:val="-3"/>
              </w:rPr>
              <w:t xml:space="preserve"> </w:t>
            </w:r>
            <w:r>
              <w:rPr>
                <w:color w:val="0A0B0B"/>
              </w:rPr>
              <w:t>or</w:t>
            </w:r>
            <w:r>
              <w:rPr>
                <w:color w:val="0A0B0B"/>
                <w:spacing w:val="-3"/>
              </w:rPr>
              <w:t xml:space="preserve"> </w:t>
            </w:r>
            <w:r>
              <w:rPr>
                <w:color w:val="0A0B0B"/>
              </w:rPr>
              <w:t>in</w:t>
            </w:r>
            <w:r>
              <w:rPr>
                <w:color w:val="0A0B0B"/>
                <w:spacing w:val="-5"/>
              </w:rPr>
              <w:t xml:space="preserve"> </w:t>
            </w:r>
            <w:r>
              <w:rPr>
                <w:color w:val="0A0B0B"/>
              </w:rPr>
              <w:t>the</w:t>
            </w:r>
            <w:r>
              <w:rPr>
                <w:color w:val="0A0B0B"/>
                <w:spacing w:val="-3"/>
              </w:rPr>
              <w:t xml:space="preserve"> </w:t>
            </w:r>
            <w:proofErr w:type="gramStart"/>
            <w:r>
              <w:rPr>
                <w:color w:val="0A0B0B"/>
              </w:rPr>
              <w:t>bathroom,</w:t>
            </w:r>
            <w:r>
              <w:rPr>
                <w:color w:val="0A0B0B"/>
                <w:spacing w:val="-3"/>
              </w:rPr>
              <w:t xml:space="preserve"> </w:t>
            </w:r>
            <w:r>
              <w:rPr>
                <w:color w:val="0A0B0B"/>
              </w:rPr>
              <w:t>and</w:t>
            </w:r>
            <w:proofErr w:type="gramEnd"/>
            <w:r>
              <w:rPr>
                <w:color w:val="0A0B0B"/>
                <w:spacing w:val="-4"/>
              </w:rPr>
              <w:t xml:space="preserve"> </w:t>
            </w:r>
            <w:r>
              <w:rPr>
                <w:color w:val="0A0B0B"/>
              </w:rPr>
              <w:t>being</w:t>
            </w:r>
            <w:r>
              <w:rPr>
                <w:color w:val="0A0B0B"/>
                <w:spacing w:val="-4"/>
              </w:rPr>
              <w:t xml:space="preserve"> </w:t>
            </w:r>
            <w:r>
              <w:rPr>
                <w:color w:val="0A0B0B"/>
              </w:rPr>
              <w:t>less</w:t>
            </w:r>
            <w:r>
              <w:rPr>
                <w:color w:val="0A0B0B"/>
                <w:spacing w:val="-3"/>
              </w:rPr>
              <w:t xml:space="preserve"> </w:t>
            </w:r>
            <w:r>
              <w:rPr>
                <w:color w:val="0A0B0B"/>
              </w:rPr>
              <w:t>self-conscious</w:t>
            </w:r>
            <w:r>
              <w:rPr>
                <w:color w:val="0A0B0B"/>
                <w:spacing w:val="-3"/>
              </w:rPr>
              <w:t xml:space="preserve"> </w:t>
            </w:r>
            <w:r>
              <w:rPr>
                <w:color w:val="0A0B0B"/>
              </w:rPr>
              <w:t>about</w:t>
            </w:r>
            <w:r>
              <w:rPr>
                <w:color w:val="0A0B0B"/>
                <w:spacing w:val="-3"/>
              </w:rPr>
              <w:t xml:space="preserve"> </w:t>
            </w:r>
            <w:r>
              <w:rPr>
                <w:color w:val="0A0B0B"/>
              </w:rPr>
              <w:t>flushing</w:t>
            </w:r>
            <w:r>
              <w:rPr>
                <w:color w:val="0A0B0B"/>
                <w:spacing w:val="-5"/>
              </w:rPr>
              <w:t xml:space="preserve"> </w:t>
            </w:r>
            <w:r>
              <w:rPr>
                <w:color w:val="0A0B0B"/>
              </w:rPr>
              <w:t>in front of other people. However, while flushing may have become more comfortable at home, direct coronavirus-related</w:t>
            </w:r>
            <w:r>
              <w:rPr>
                <w:color w:val="0A0B0B"/>
                <w:spacing w:val="-11"/>
              </w:rPr>
              <w:t xml:space="preserve"> </w:t>
            </w:r>
            <w:r>
              <w:rPr>
                <w:color w:val="0A0B0B"/>
              </w:rPr>
              <w:t>measures</w:t>
            </w:r>
            <w:r>
              <w:rPr>
                <w:color w:val="0A0B0B"/>
                <w:spacing w:val="-8"/>
              </w:rPr>
              <w:t xml:space="preserve"> </w:t>
            </w:r>
            <w:r>
              <w:rPr>
                <w:color w:val="0A0B0B"/>
              </w:rPr>
              <w:t>like</w:t>
            </w:r>
            <w:r>
              <w:rPr>
                <w:color w:val="0A0B0B"/>
                <w:spacing w:val="-7"/>
              </w:rPr>
              <w:t xml:space="preserve"> </w:t>
            </w:r>
            <w:r>
              <w:rPr>
                <w:color w:val="0A0B0B"/>
              </w:rPr>
              <w:t>temperature</w:t>
            </w:r>
            <w:r>
              <w:rPr>
                <w:color w:val="0A0B0B"/>
                <w:spacing w:val="-8"/>
              </w:rPr>
              <w:t xml:space="preserve"> </w:t>
            </w:r>
            <w:r>
              <w:rPr>
                <w:color w:val="0A0B0B"/>
              </w:rPr>
              <w:t>checks,</w:t>
            </w:r>
            <w:r>
              <w:rPr>
                <w:color w:val="0A0B0B"/>
                <w:spacing w:val="-7"/>
              </w:rPr>
              <w:t xml:space="preserve"> </w:t>
            </w:r>
            <w:r>
              <w:rPr>
                <w:color w:val="0A0B0B"/>
              </w:rPr>
              <w:t>queues</w:t>
            </w:r>
            <w:r>
              <w:rPr>
                <w:color w:val="0A0B0B"/>
                <w:spacing w:val="-8"/>
              </w:rPr>
              <w:t xml:space="preserve"> </w:t>
            </w:r>
            <w:r>
              <w:rPr>
                <w:color w:val="0A0B0B"/>
              </w:rPr>
              <w:t>for</w:t>
            </w:r>
            <w:r>
              <w:rPr>
                <w:color w:val="0A0B0B"/>
                <w:spacing w:val="-8"/>
              </w:rPr>
              <w:t xml:space="preserve"> </w:t>
            </w:r>
            <w:r>
              <w:rPr>
                <w:color w:val="0A0B0B"/>
              </w:rPr>
              <w:t>shopping</w:t>
            </w:r>
            <w:r>
              <w:rPr>
                <w:color w:val="0A0B0B"/>
                <w:spacing w:val="-9"/>
              </w:rPr>
              <w:t xml:space="preserve"> </w:t>
            </w:r>
            <w:r>
              <w:rPr>
                <w:color w:val="0A0B0B"/>
              </w:rPr>
              <w:t>and</w:t>
            </w:r>
            <w:r>
              <w:rPr>
                <w:color w:val="0A0B0B"/>
                <w:spacing w:val="-8"/>
              </w:rPr>
              <w:t xml:space="preserve"> </w:t>
            </w:r>
            <w:r>
              <w:rPr>
                <w:color w:val="0A0B0B"/>
              </w:rPr>
              <w:t>mask</w:t>
            </w:r>
            <w:r>
              <w:rPr>
                <w:color w:val="0A0B0B"/>
                <w:spacing w:val="-10"/>
              </w:rPr>
              <w:t xml:space="preserve"> </w:t>
            </w:r>
            <w:r>
              <w:rPr>
                <w:color w:val="0A0B0B"/>
              </w:rPr>
              <w:t>wearing</w:t>
            </w:r>
            <w:r>
              <w:rPr>
                <w:color w:val="0A0B0B"/>
                <w:spacing w:val="-9"/>
              </w:rPr>
              <w:t xml:space="preserve"> </w:t>
            </w:r>
            <w:r>
              <w:rPr>
                <w:color w:val="0A0B0B"/>
              </w:rPr>
              <w:t>impacted women who had flushes outside of the house. Some women worried that having a flush may be seen as a</w:t>
            </w:r>
            <w:r>
              <w:rPr>
                <w:color w:val="0A0B0B"/>
                <w:spacing w:val="-3"/>
              </w:rPr>
              <w:t xml:space="preserve"> </w:t>
            </w:r>
            <w:r>
              <w:rPr>
                <w:color w:val="0A0B0B"/>
              </w:rPr>
              <w:t>symptom</w:t>
            </w:r>
            <w:r>
              <w:rPr>
                <w:color w:val="0A0B0B"/>
                <w:spacing w:val="-4"/>
              </w:rPr>
              <w:t xml:space="preserve"> </w:t>
            </w:r>
            <w:r>
              <w:rPr>
                <w:color w:val="0A0B0B"/>
              </w:rPr>
              <w:t>of</w:t>
            </w:r>
            <w:r>
              <w:rPr>
                <w:color w:val="0A0B0B"/>
                <w:spacing w:val="-5"/>
              </w:rPr>
              <w:t xml:space="preserve"> </w:t>
            </w:r>
            <w:r>
              <w:rPr>
                <w:color w:val="0A0B0B"/>
              </w:rPr>
              <w:t>coronavirus</w:t>
            </w:r>
            <w:r>
              <w:rPr>
                <w:color w:val="0A0B0B"/>
                <w:spacing w:val="-6"/>
              </w:rPr>
              <w:t xml:space="preserve"> </w:t>
            </w:r>
            <w:r>
              <w:rPr>
                <w:color w:val="0A0B0B"/>
              </w:rPr>
              <w:t>by</w:t>
            </w:r>
            <w:r>
              <w:rPr>
                <w:color w:val="0A0B0B"/>
                <w:spacing w:val="-1"/>
              </w:rPr>
              <w:t xml:space="preserve"> </w:t>
            </w:r>
            <w:r>
              <w:rPr>
                <w:color w:val="0A0B0B"/>
              </w:rPr>
              <w:t>others</w:t>
            </w:r>
            <w:r>
              <w:rPr>
                <w:color w:val="0A0B0B"/>
                <w:spacing w:val="-5"/>
              </w:rPr>
              <w:t xml:space="preserve"> </w:t>
            </w:r>
            <w:r>
              <w:rPr>
                <w:color w:val="0A0B0B"/>
              </w:rPr>
              <w:t>while</w:t>
            </w:r>
            <w:r>
              <w:rPr>
                <w:color w:val="0A0B0B"/>
                <w:spacing w:val="-5"/>
              </w:rPr>
              <w:t xml:space="preserve"> </w:t>
            </w:r>
            <w:r>
              <w:rPr>
                <w:color w:val="0A0B0B"/>
              </w:rPr>
              <w:t>out</w:t>
            </w:r>
            <w:r>
              <w:rPr>
                <w:color w:val="0A0B0B"/>
                <w:spacing w:val="-2"/>
              </w:rPr>
              <w:t xml:space="preserve"> </w:t>
            </w:r>
            <w:r>
              <w:rPr>
                <w:color w:val="0A0B0B"/>
              </w:rPr>
              <w:t>in</w:t>
            </w:r>
            <w:r>
              <w:rPr>
                <w:color w:val="0A0B0B"/>
                <w:spacing w:val="-6"/>
              </w:rPr>
              <w:t xml:space="preserve"> </w:t>
            </w:r>
            <w:r>
              <w:rPr>
                <w:color w:val="0A0B0B"/>
              </w:rPr>
              <w:t>public</w:t>
            </w:r>
            <w:r>
              <w:rPr>
                <w:color w:val="0A0B0B"/>
                <w:spacing w:val="-2"/>
              </w:rPr>
              <w:t xml:space="preserve"> </w:t>
            </w:r>
            <w:r>
              <w:rPr>
                <w:color w:val="0A0B0B"/>
              </w:rPr>
              <w:t>or</w:t>
            </w:r>
            <w:r>
              <w:rPr>
                <w:color w:val="0A0B0B"/>
                <w:spacing w:val="-6"/>
              </w:rPr>
              <w:t xml:space="preserve"> </w:t>
            </w:r>
            <w:r>
              <w:rPr>
                <w:color w:val="0A0B0B"/>
              </w:rPr>
              <w:t>produce</w:t>
            </w:r>
            <w:r>
              <w:rPr>
                <w:color w:val="0A0B0B"/>
                <w:spacing w:val="-4"/>
              </w:rPr>
              <w:t xml:space="preserve"> </w:t>
            </w:r>
            <w:r>
              <w:rPr>
                <w:color w:val="0A0B0B"/>
              </w:rPr>
              <w:t>a</w:t>
            </w:r>
            <w:r>
              <w:rPr>
                <w:color w:val="0A0B0B"/>
                <w:spacing w:val="-2"/>
              </w:rPr>
              <w:t xml:space="preserve"> </w:t>
            </w:r>
            <w:r>
              <w:rPr>
                <w:color w:val="0A0B0B"/>
              </w:rPr>
              <w:t>higher</w:t>
            </w:r>
            <w:r>
              <w:rPr>
                <w:color w:val="0A0B0B"/>
                <w:spacing w:val="-5"/>
              </w:rPr>
              <w:t xml:space="preserve"> </w:t>
            </w:r>
            <w:r>
              <w:rPr>
                <w:color w:val="0A0B0B"/>
              </w:rPr>
              <w:t>temperature</w:t>
            </w:r>
            <w:r>
              <w:rPr>
                <w:color w:val="0A0B0B"/>
                <w:spacing w:val="-5"/>
              </w:rPr>
              <w:t xml:space="preserve"> </w:t>
            </w:r>
            <w:r>
              <w:rPr>
                <w:color w:val="0A0B0B"/>
              </w:rPr>
              <w:t>at</w:t>
            </w:r>
            <w:r>
              <w:rPr>
                <w:color w:val="0A0B0B"/>
                <w:spacing w:val="-2"/>
              </w:rPr>
              <w:t xml:space="preserve"> </w:t>
            </w:r>
            <w:r>
              <w:rPr>
                <w:color w:val="0A0B0B"/>
              </w:rPr>
              <w:t>temperature checks. Mask wearing was also mentioned as being a factor in</w:t>
            </w:r>
            <w:r>
              <w:rPr>
                <w:color w:val="0A0B0B"/>
                <w:spacing w:val="-17"/>
              </w:rPr>
              <w:t xml:space="preserve"> </w:t>
            </w:r>
            <w:r>
              <w:rPr>
                <w:color w:val="0A0B0B"/>
              </w:rPr>
              <w:t>overheating.</w:t>
            </w:r>
          </w:p>
          <w:p w14:paraId="28D7A37B" w14:textId="77777777" w:rsidR="00A85E47" w:rsidRDefault="00000000">
            <w:pPr>
              <w:pStyle w:val="TableParagraph"/>
              <w:spacing w:line="276" w:lineRule="auto"/>
              <w:ind w:left="107" w:right="92"/>
              <w:jc w:val="both"/>
            </w:pPr>
            <w:bookmarkStart w:id="135" w:name="Work_life:_Key_workers,_particularly_in_"/>
            <w:bookmarkEnd w:id="135"/>
            <w:r>
              <w:rPr>
                <w:b/>
              </w:rPr>
              <w:t>Work life</w:t>
            </w:r>
            <w:r>
              <w:rPr>
                <w:i/>
              </w:rPr>
              <w:t xml:space="preserve">: </w:t>
            </w:r>
            <w:r>
              <w:t>Key workers, particularly in the healthcare sector, reported the main difference to working during</w:t>
            </w:r>
            <w:r>
              <w:rPr>
                <w:spacing w:val="-9"/>
              </w:rPr>
              <w:t xml:space="preserve"> </w:t>
            </w:r>
            <w:r>
              <w:t>lockdown</w:t>
            </w:r>
            <w:r>
              <w:rPr>
                <w:spacing w:val="-10"/>
              </w:rPr>
              <w:t xml:space="preserve"> </w:t>
            </w:r>
            <w:r>
              <w:t>was</w:t>
            </w:r>
            <w:r>
              <w:rPr>
                <w:spacing w:val="-7"/>
              </w:rPr>
              <w:t xml:space="preserve"> </w:t>
            </w:r>
            <w:r>
              <w:t>being</w:t>
            </w:r>
            <w:r>
              <w:rPr>
                <w:spacing w:val="-10"/>
              </w:rPr>
              <w:t xml:space="preserve"> </w:t>
            </w:r>
            <w:r>
              <w:t>too</w:t>
            </w:r>
            <w:r>
              <w:rPr>
                <w:spacing w:val="-7"/>
              </w:rPr>
              <w:t xml:space="preserve"> </w:t>
            </w:r>
            <w:r>
              <w:t>hot</w:t>
            </w:r>
            <w:r>
              <w:rPr>
                <w:spacing w:val="-6"/>
              </w:rPr>
              <w:t xml:space="preserve"> </w:t>
            </w:r>
            <w:r>
              <w:t>in</w:t>
            </w:r>
            <w:r>
              <w:rPr>
                <w:spacing w:val="-9"/>
              </w:rPr>
              <w:t xml:space="preserve"> </w:t>
            </w:r>
            <w:r>
              <w:t>the</w:t>
            </w:r>
            <w:r>
              <w:rPr>
                <w:spacing w:val="-9"/>
              </w:rPr>
              <w:t xml:space="preserve"> </w:t>
            </w:r>
            <w:r>
              <w:t>PPE</w:t>
            </w:r>
            <w:r>
              <w:rPr>
                <w:spacing w:val="-8"/>
              </w:rPr>
              <w:t xml:space="preserve"> </w:t>
            </w:r>
            <w:r>
              <w:t>now</w:t>
            </w:r>
            <w:r>
              <w:rPr>
                <w:spacing w:val="-6"/>
              </w:rPr>
              <w:t xml:space="preserve"> </w:t>
            </w:r>
            <w:r>
              <w:t>required</w:t>
            </w:r>
            <w:r>
              <w:rPr>
                <w:spacing w:val="-9"/>
              </w:rPr>
              <w:t xml:space="preserve"> </w:t>
            </w:r>
            <w:r>
              <w:t>during</w:t>
            </w:r>
            <w:r>
              <w:rPr>
                <w:spacing w:val="-8"/>
              </w:rPr>
              <w:t xml:space="preserve"> </w:t>
            </w:r>
            <w:r>
              <w:t>the</w:t>
            </w:r>
            <w:r>
              <w:rPr>
                <w:spacing w:val="-8"/>
              </w:rPr>
              <w:t xml:space="preserve"> </w:t>
            </w:r>
            <w:r>
              <w:t>whole</w:t>
            </w:r>
            <w:r>
              <w:rPr>
                <w:spacing w:val="-7"/>
              </w:rPr>
              <w:t xml:space="preserve"> </w:t>
            </w:r>
            <w:r>
              <w:t>shift.</w:t>
            </w:r>
            <w:r>
              <w:rPr>
                <w:spacing w:val="-8"/>
              </w:rPr>
              <w:t xml:space="preserve"> </w:t>
            </w:r>
            <w:r>
              <w:t>Anxiety</w:t>
            </w:r>
            <w:r>
              <w:rPr>
                <w:spacing w:val="-6"/>
              </w:rPr>
              <w:t xml:space="preserve"> </w:t>
            </w:r>
            <w:r>
              <w:t>and</w:t>
            </w:r>
            <w:r>
              <w:rPr>
                <w:spacing w:val="-9"/>
              </w:rPr>
              <w:t xml:space="preserve"> </w:t>
            </w:r>
            <w:r>
              <w:t>tiredness were</w:t>
            </w:r>
            <w:r>
              <w:rPr>
                <w:spacing w:val="-11"/>
              </w:rPr>
              <w:t xml:space="preserve"> </w:t>
            </w:r>
            <w:r>
              <w:t>also</w:t>
            </w:r>
            <w:r>
              <w:rPr>
                <w:spacing w:val="-9"/>
              </w:rPr>
              <w:t xml:space="preserve"> </w:t>
            </w:r>
            <w:r>
              <w:t>increased,</w:t>
            </w:r>
            <w:r>
              <w:rPr>
                <w:spacing w:val="-8"/>
              </w:rPr>
              <w:t xml:space="preserve"> </w:t>
            </w:r>
            <w:r>
              <w:t>usually</w:t>
            </w:r>
            <w:r>
              <w:rPr>
                <w:spacing w:val="-7"/>
              </w:rPr>
              <w:t xml:space="preserve"> </w:t>
            </w:r>
            <w:r>
              <w:t>in</w:t>
            </w:r>
            <w:r>
              <w:rPr>
                <w:spacing w:val="-11"/>
              </w:rPr>
              <w:t xml:space="preserve"> </w:t>
            </w:r>
            <w:r>
              <w:t>response</w:t>
            </w:r>
            <w:r>
              <w:rPr>
                <w:spacing w:val="-11"/>
              </w:rPr>
              <w:t xml:space="preserve"> </w:t>
            </w:r>
            <w:r>
              <w:t>to</w:t>
            </w:r>
            <w:r>
              <w:rPr>
                <w:spacing w:val="-9"/>
              </w:rPr>
              <w:t xml:space="preserve"> </w:t>
            </w:r>
            <w:r>
              <w:t>rapidly</w:t>
            </w:r>
            <w:r>
              <w:rPr>
                <w:spacing w:val="-10"/>
              </w:rPr>
              <w:t xml:space="preserve"> </w:t>
            </w:r>
            <w:r>
              <w:t>changing</w:t>
            </w:r>
            <w:r>
              <w:rPr>
                <w:spacing w:val="-9"/>
              </w:rPr>
              <w:t xml:space="preserve"> </w:t>
            </w:r>
            <w:r>
              <w:t>working</w:t>
            </w:r>
            <w:r>
              <w:rPr>
                <w:spacing w:val="-9"/>
              </w:rPr>
              <w:t xml:space="preserve"> </w:t>
            </w:r>
            <w:r>
              <w:t>guidelines,</w:t>
            </w:r>
            <w:r>
              <w:rPr>
                <w:spacing w:val="-10"/>
              </w:rPr>
              <w:t xml:space="preserve"> </w:t>
            </w:r>
            <w:r>
              <w:t>and</w:t>
            </w:r>
            <w:r>
              <w:rPr>
                <w:spacing w:val="-10"/>
              </w:rPr>
              <w:t xml:space="preserve"> </w:t>
            </w:r>
            <w:r>
              <w:t>the</w:t>
            </w:r>
            <w:r>
              <w:rPr>
                <w:spacing w:val="-10"/>
              </w:rPr>
              <w:t xml:space="preserve"> </w:t>
            </w:r>
            <w:r>
              <w:t>stress</w:t>
            </w:r>
            <w:r>
              <w:rPr>
                <w:spacing w:val="-10"/>
              </w:rPr>
              <w:t xml:space="preserve"> </w:t>
            </w:r>
            <w:r>
              <w:t>of</w:t>
            </w:r>
            <w:r>
              <w:rPr>
                <w:spacing w:val="-11"/>
              </w:rPr>
              <w:t xml:space="preserve"> </w:t>
            </w:r>
            <w:r>
              <w:t>working on</w:t>
            </w:r>
            <w:r>
              <w:rPr>
                <w:spacing w:val="-6"/>
              </w:rPr>
              <w:t xml:space="preserve"> </w:t>
            </w:r>
            <w:r>
              <w:t>the</w:t>
            </w:r>
            <w:r>
              <w:rPr>
                <w:spacing w:val="-6"/>
              </w:rPr>
              <w:t xml:space="preserve"> </w:t>
            </w:r>
            <w:r>
              <w:t>front</w:t>
            </w:r>
            <w:r>
              <w:rPr>
                <w:spacing w:val="-4"/>
              </w:rPr>
              <w:t xml:space="preserve"> </w:t>
            </w:r>
            <w:r>
              <w:t>line</w:t>
            </w:r>
            <w:r>
              <w:rPr>
                <w:spacing w:val="-5"/>
              </w:rPr>
              <w:t xml:space="preserve"> </w:t>
            </w:r>
            <w:r>
              <w:t>of</w:t>
            </w:r>
            <w:r>
              <w:rPr>
                <w:spacing w:val="-7"/>
              </w:rPr>
              <w:t xml:space="preserve"> </w:t>
            </w:r>
            <w:r>
              <w:t>care</w:t>
            </w:r>
            <w:r>
              <w:rPr>
                <w:spacing w:val="-5"/>
              </w:rPr>
              <w:t xml:space="preserve"> </w:t>
            </w:r>
            <w:r>
              <w:t>and</w:t>
            </w:r>
            <w:r>
              <w:rPr>
                <w:spacing w:val="-6"/>
              </w:rPr>
              <w:t xml:space="preserve"> </w:t>
            </w:r>
            <w:r>
              <w:t>service</w:t>
            </w:r>
            <w:r>
              <w:rPr>
                <w:spacing w:val="-4"/>
              </w:rPr>
              <w:t xml:space="preserve"> </w:t>
            </w:r>
            <w:r>
              <w:t>provision.</w:t>
            </w:r>
            <w:r>
              <w:rPr>
                <w:spacing w:val="-6"/>
              </w:rPr>
              <w:t xml:space="preserve"> </w:t>
            </w:r>
            <w:r>
              <w:t>When</w:t>
            </w:r>
            <w:r>
              <w:rPr>
                <w:spacing w:val="-5"/>
              </w:rPr>
              <w:t xml:space="preserve"> </w:t>
            </w:r>
            <w:r>
              <w:t>respondents</w:t>
            </w:r>
            <w:r>
              <w:rPr>
                <w:spacing w:val="-8"/>
              </w:rPr>
              <w:t xml:space="preserve"> </w:t>
            </w:r>
            <w:r>
              <w:t>were</w:t>
            </w:r>
            <w:r>
              <w:rPr>
                <w:spacing w:val="-5"/>
              </w:rPr>
              <w:t xml:space="preserve"> </w:t>
            </w:r>
            <w:r>
              <w:t>working</w:t>
            </w:r>
            <w:r>
              <w:rPr>
                <w:spacing w:val="-5"/>
              </w:rPr>
              <w:t xml:space="preserve"> </w:t>
            </w:r>
            <w:r>
              <w:t>from</w:t>
            </w:r>
            <w:r>
              <w:rPr>
                <w:spacing w:val="-5"/>
              </w:rPr>
              <w:t xml:space="preserve"> </w:t>
            </w:r>
            <w:r>
              <w:t>home</w:t>
            </w:r>
            <w:r>
              <w:rPr>
                <w:spacing w:val="-3"/>
              </w:rPr>
              <w:t xml:space="preserve"> </w:t>
            </w:r>
            <w:r>
              <w:t>—</w:t>
            </w:r>
            <w:r>
              <w:rPr>
                <w:spacing w:val="-6"/>
              </w:rPr>
              <w:t xml:space="preserve"> </w:t>
            </w:r>
            <w:r>
              <w:t xml:space="preserve">especially if they had not previously — there were positive changes reported in relation to menopause. The most common benefit reported was being able to adjust the workday better </w:t>
            </w:r>
            <w:proofErr w:type="gramStart"/>
            <w:r>
              <w:t>e.g.</w:t>
            </w:r>
            <w:proofErr w:type="gramEnd"/>
            <w:r>
              <w:t xml:space="preserve"> being able to start at more convenient times and able to take more breaks. Some reported this was particularly beneficial as they could start work later </w:t>
            </w:r>
            <w:proofErr w:type="gramStart"/>
            <w:r>
              <w:t>in order to</w:t>
            </w:r>
            <w:proofErr w:type="gramEnd"/>
            <w:r>
              <w:t xml:space="preserve"> catch up on lost sleep, and that they could break up their workday </w:t>
            </w:r>
            <w:r>
              <w:rPr>
                <w:spacing w:val="-3"/>
              </w:rPr>
              <w:t xml:space="preserve">to </w:t>
            </w:r>
            <w:r>
              <w:t>help deal with symptom impact on</w:t>
            </w:r>
            <w:r>
              <w:rPr>
                <w:spacing w:val="-4"/>
              </w:rPr>
              <w:t xml:space="preserve"> </w:t>
            </w:r>
            <w:r>
              <w:t>work.</w:t>
            </w:r>
          </w:p>
          <w:p w14:paraId="73A76BF7" w14:textId="77777777" w:rsidR="00A85E47" w:rsidRDefault="00000000">
            <w:pPr>
              <w:pStyle w:val="TableParagraph"/>
              <w:spacing w:line="276" w:lineRule="auto"/>
              <w:ind w:left="107" w:right="92"/>
              <w:jc w:val="both"/>
            </w:pPr>
            <w:r>
              <w:rPr>
                <w:b/>
              </w:rPr>
              <w:t>Caring responsibilities</w:t>
            </w:r>
            <w:r>
              <w:rPr>
                <w:i/>
              </w:rPr>
              <w:t xml:space="preserve">: </w:t>
            </w:r>
            <w:r>
              <w:t>Respondents mostly reported caring for their children, grandchildren, and parents during lockdown. For those impacted by menopause symptoms, the main difficulties were caused</w:t>
            </w:r>
            <w:r>
              <w:rPr>
                <w:spacing w:val="-5"/>
              </w:rPr>
              <w:t xml:space="preserve"> </w:t>
            </w:r>
            <w:r>
              <w:t>by</w:t>
            </w:r>
            <w:r>
              <w:rPr>
                <w:spacing w:val="-2"/>
              </w:rPr>
              <w:t xml:space="preserve"> </w:t>
            </w:r>
            <w:r>
              <w:t>low</w:t>
            </w:r>
            <w:r>
              <w:rPr>
                <w:spacing w:val="-6"/>
              </w:rPr>
              <w:t xml:space="preserve"> </w:t>
            </w:r>
            <w:r>
              <w:t>mood,</w:t>
            </w:r>
            <w:r>
              <w:rPr>
                <w:spacing w:val="-6"/>
              </w:rPr>
              <w:t xml:space="preserve"> </w:t>
            </w:r>
            <w:r>
              <w:t>irritability,</w:t>
            </w:r>
            <w:r>
              <w:rPr>
                <w:spacing w:val="-5"/>
              </w:rPr>
              <w:t xml:space="preserve"> </w:t>
            </w:r>
            <w:r>
              <w:t>mood</w:t>
            </w:r>
            <w:r>
              <w:rPr>
                <w:spacing w:val="-5"/>
              </w:rPr>
              <w:t xml:space="preserve"> </w:t>
            </w:r>
            <w:r>
              <w:t>swings,</w:t>
            </w:r>
            <w:r>
              <w:rPr>
                <w:spacing w:val="-6"/>
              </w:rPr>
              <w:t xml:space="preserve"> </w:t>
            </w:r>
            <w:r>
              <w:t>tiredness,</w:t>
            </w:r>
            <w:r>
              <w:rPr>
                <w:spacing w:val="-2"/>
              </w:rPr>
              <w:t xml:space="preserve"> </w:t>
            </w:r>
            <w:r>
              <w:t>and</w:t>
            </w:r>
            <w:r>
              <w:rPr>
                <w:spacing w:val="-5"/>
              </w:rPr>
              <w:t xml:space="preserve"> </w:t>
            </w:r>
            <w:r>
              <w:t>fatigue.</w:t>
            </w:r>
            <w:r>
              <w:rPr>
                <w:spacing w:val="-3"/>
              </w:rPr>
              <w:t xml:space="preserve"> </w:t>
            </w:r>
            <w:r>
              <w:t>Caring,</w:t>
            </w:r>
            <w:r>
              <w:rPr>
                <w:spacing w:val="-4"/>
              </w:rPr>
              <w:t xml:space="preserve"> </w:t>
            </w:r>
            <w:r>
              <w:t>especially</w:t>
            </w:r>
            <w:r>
              <w:rPr>
                <w:spacing w:val="-2"/>
              </w:rPr>
              <w:t xml:space="preserve"> </w:t>
            </w:r>
            <w:r>
              <w:t>for</w:t>
            </w:r>
            <w:r>
              <w:rPr>
                <w:spacing w:val="-4"/>
              </w:rPr>
              <w:t xml:space="preserve"> </w:t>
            </w:r>
            <w:r>
              <w:t>shielding</w:t>
            </w:r>
            <w:r>
              <w:rPr>
                <w:spacing w:val="-4"/>
              </w:rPr>
              <w:t xml:space="preserve"> </w:t>
            </w:r>
            <w:r>
              <w:t>and vulnerable</w:t>
            </w:r>
            <w:r>
              <w:rPr>
                <w:spacing w:val="-6"/>
              </w:rPr>
              <w:t xml:space="preserve"> </w:t>
            </w:r>
            <w:r>
              <w:t>family</w:t>
            </w:r>
            <w:r>
              <w:rPr>
                <w:spacing w:val="-7"/>
              </w:rPr>
              <w:t xml:space="preserve"> </w:t>
            </w:r>
            <w:r>
              <w:t>and</w:t>
            </w:r>
            <w:r>
              <w:rPr>
                <w:spacing w:val="-6"/>
              </w:rPr>
              <w:t xml:space="preserve"> </w:t>
            </w:r>
            <w:r>
              <w:t>friends,</w:t>
            </w:r>
            <w:r>
              <w:rPr>
                <w:spacing w:val="-6"/>
              </w:rPr>
              <w:t xml:space="preserve"> </w:t>
            </w:r>
            <w:r>
              <w:t>was</w:t>
            </w:r>
            <w:r>
              <w:rPr>
                <w:spacing w:val="-5"/>
              </w:rPr>
              <w:t xml:space="preserve"> </w:t>
            </w:r>
            <w:r>
              <w:t>reported</w:t>
            </w:r>
            <w:r>
              <w:rPr>
                <w:spacing w:val="-6"/>
              </w:rPr>
              <w:t xml:space="preserve"> </w:t>
            </w:r>
            <w:r>
              <w:t>as</w:t>
            </w:r>
            <w:r>
              <w:rPr>
                <w:spacing w:val="-6"/>
              </w:rPr>
              <w:t xml:space="preserve"> </w:t>
            </w:r>
            <w:r>
              <w:t>stressful</w:t>
            </w:r>
            <w:r>
              <w:rPr>
                <w:spacing w:val="-6"/>
              </w:rPr>
              <w:t xml:space="preserve"> </w:t>
            </w:r>
            <w:r>
              <w:t>and</w:t>
            </w:r>
            <w:r>
              <w:rPr>
                <w:spacing w:val="-7"/>
              </w:rPr>
              <w:t xml:space="preserve"> </w:t>
            </w:r>
            <w:r>
              <w:t>causing</w:t>
            </w:r>
            <w:r>
              <w:rPr>
                <w:spacing w:val="-6"/>
              </w:rPr>
              <w:t xml:space="preserve"> </w:t>
            </w:r>
            <w:r>
              <w:t>some</w:t>
            </w:r>
            <w:r>
              <w:rPr>
                <w:spacing w:val="-5"/>
              </w:rPr>
              <w:t xml:space="preserve"> </w:t>
            </w:r>
            <w:r>
              <w:t>added</w:t>
            </w:r>
            <w:r>
              <w:rPr>
                <w:spacing w:val="-8"/>
              </w:rPr>
              <w:t xml:space="preserve"> </w:t>
            </w:r>
            <w:r>
              <w:t>anxiety</w:t>
            </w:r>
            <w:r>
              <w:rPr>
                <w:spacing w:val="-7"/>
              </w:rPr>
              <w:t xml:space="preserve"> </w:t>
            </w:r>
            <w:r>
              <w:t>to</w:t>
            </w:r>
            <w:r>
              <w:rPr>
                <w:spacing w:val="-6"/>
              </w:rPr>
              <w:t xml:space="preserve"> </w:t>
            </w:r>
            <w:r>
              <w:t>respondents, who also described experiencing lower tolerance and patience. This sometimes led to respondents feeling</w:t>
            </w:r>
            <w:r>
              <w:rPr>
                <w:spacing w:val="-15"/>
              </w:rPr>
              <w:t xml:space="preserve"> </w:t>
            </w:r>
            <w:r>
              <w:t>guilt</w:t>
            </w:r>
            <w:r>
              <w:rPr>
                <w:spacing w:val="-12"/>
              </w:rPr>
              <w:t xml:space="preserve"> </w:t>
            </w:r>
            <w:r>
              <w:t>about</w:t>
            </w:r>
            <w:r>
              <w:rPr>
                <w:spacing w:val="-15"/>
              </w:rPr>
              <w:t xml:space="preserve"> </w:t>
            </w:r>
            <w:r>
              <w:t>how</w:t>
            </w:r>
            <w:r>
              <w:rPr>
                <w:spacing w:val="-15"/>
              </w:rPr>
              <w:t xml:space="preserve"> </w:t>
            </w:r>
            <w:r>
              <w:t>their</w:t>
            </w:r>
            <w:r>
              <w:rPr>
                <w:spacing w:val="-13"/>
              </w:rPr>
              <w:t xml:space="preserve"> </w:t>
            </w:r>
            <w:r>
              <w:t>ability</w:t>
            </w:r>
            <w:r>
              <w:rPr>
                <w:spacing w:val="-12"/>
              </w:rPr>
              <w:t xml:space="preserve"> </w:t>
            </w:r>
            <w:r>
              <w:t>to</w:t>
            </w:r>
            <w:r>
              <w:rPr>
                <w:spacing w:val="-12"/>
              </w:rPr>
              <w:t xml:space="preserve"> </w:t>
            </w:r>
            <w:r>
              <w:t>care</w:t>
            </w:r>
            <w:r>
              <w:rPr>
                <w:spacing w:val="-12"/>
              </w:rPr>
              <w:t xml:space="preserve"> </w:t>
            </w:r>
            <w:r>
              <w:t>for</w:t>
            </w:r>
            <w:r>
              <w:rPr>
                <w:spacing w:val="-13"/>
              </w:rPr>
              <w:t xml:space="preserve"> </w:t>
            </w:r>
            <w:r>
              <w:t>their</w:t>
            </w:r>
            <w:r>
              <w:rPr>
                <w:spacing w:val="-16"/>
              </w:rPr>
              <w:t xml:space="preserve"> </w:t>
            </w:r>
            <w:r>
              <w:t>children</w:t>
            </w:r>
            <w:r>
              <w:rPr>
                <w:spacing w:val="-13"/>
              </w:rPr>
              <w:t xml:space="preserve"> </w:t>
            </w:r>
            <w:r>
              <w:t>or</w:t>
            </w:r>
            <w:r>
              <w:rPr>
                <w:spacing w:val="-13"/>
              </w:rPr>
              <w:t xml:space="preserve"> </w:t>
            </w:r>
            <w:r>
              <w:t>parents</w:t>
            </w:r>
            <w:r>
              <w:rPr>
                <w:spacing w:val="-13"/>
              </w:rPr>
              <w:t xml:space="preserve"> </w:t>
            </w:r>
            <w:r>
              <w:t>was</w:t>
            </w:r>
            <w:r>
              <w:rPr>
                <w:spacing w:val="-13"/>
              </w:rPr>
              <w:t xml:space="preserve"> </w:t>
            </w:r>
            <w:r>
              <w:t>being</w:t>
            </w:r>
            <w:r>
              <w:rPr>
                <w:spacing w:val="-14"/>
              </w:rPr>
              <w:t xml:space="preserve"> </w:t>
            </w:r>
            <w:r>
              <w:t>affected</w:t>
            </w:r>
            <w:r>
              <w:rPr>
                <w:spacing w:val="-13"/>
              </w:rPr>
              <w:t xml:space="preserve"> </w:t>
            </w:r>
            <w:r>
              <w:t>by</w:t>
            </w:r>
            <w:r>
              <w:rPr>
                <w:spacing w:val="-14"/>
              </w:rPr>
              <w:t xml:space="preserve"> </w:t>
            </w:r>
            <w:r>
              <w:t>menopause, and the general stress of</w:t>
            </w:r>
            <w:r>
              <w:rPr>
                <w:spacing w:val="-5"/>
              </w:rPr>
              <w:t xml:space="preserve"> </w:t>
            </w:r>
            <w:r>
              <w:t>lockdown.</w:t>
            </w:r>
          </w:p>
          <w:p w14:paraId="78E5CB1A" w14:textId="77777777" w:rsidR="00A85E47" w:rsidRDefault="00A85E47">
            <w:pPr>
              <w:pStyle w:val="TableParagraph"/>
              <w:spacing w:before="5"/>
              <w:rPr>
                <w:rFonts w:ascii="Arial"/>
                <w:b/>
                <w:sz w:val="30"/>
              </w:rPr>
            </w:pPr>
          </w:p>
          <w:p w14:paraId="22ADA5B3" w14:textId="77777777" w:rsidR="00A85E47" w:rsidRDefault="00000000">
            <w:pPr>
              <w:pStyle w:val="TableParagraph"/>
              <w:spacing w:line="317" w:lineRule="exact"/>
              <w:ind w:left="107"/>
              <w:rPr>
                <w:rFonts w:ascii="Calibri Light" w:hAnsi="Calibri Light"/>
                <w:sz w:val="26"/>
              </w:rPr>
            </w:pPr>
            <w:bookmarkStart w:id="136" w:name="6.2_Lessons_from_women’s_experiences_of_"/>
            <w:bookmarkEnd w:id="136"/>
            <w:r>
              <w:rPr>
                <w:rFonts w:ascii="Calibri Light" w:hAnsi="Calibri Light"/>
                <w:color w:val="2E5395"/>
                <w:sz w:val="26"/>
              </w:rPr>
              <w:t>6.2 Lessons from women’s experiences of menopause during lockdown</w:t>
            </w:r>
          </w:p>
          <w:p w14:paraId="7ABA843D" w14:textId="77777777" w:rsidR="00A85E47" w:rsidRDefault="00000000">
            <w:pPr>
              <w:pStyle w:val="TableParagraph"/>
              <w:spacing w:line="276" w:lineRule="auto"/>
              <w:ind w:left="107" w:right="93"/>
              <w:jc w:val="both"/>
            </w:pPr>
            <w:bookmarkStart w:id="137" w:name="It_is_difficult_to_disentangle_the_impac"/>
            <w:bookmarkEnd w:id="137"/>
            <w:r>
              <w:t>It is difficult to disentangle the impact of menopause from the other responsibilities and stressors of women during middle age. Menopause often occurs concurrently with children growing up, parents growing</w:t>
            </w:r>
            <w:r>
              <w:rPr>
                <w:spacing w:val="-10"/>
              </w:rPr>
              <w:t xml:space="preserve"> </w:t>
            </w:r>
            <w:r>
              <w:t>old,</w:t>
            </w:r>
            <w:r>
              <w:rPr>
                <w:spacing w:val="-5"/>
              </w:rPr>
              <w:t xml:space="preserve"> </w:t>
            </w:r>
            <w:r>
              <w:t>and</w:t>
            </w:r>
            <w:r>
              <w:rPr>
                <w:spacing w:val="-10"/>
              </w:rPr>
              <w:t xml:space="preserve"> </w:t>
            </w:r>
            <w:r>
              <w:t>job</w:t>
            </w:r>
            <w:r>
              <w:rPr>
                <w:spacing w:val="-9"/>
              </w:rPr>
              <w:t xml:space="preserve"> </w:t>
            </w:r>
            <w:r>
              <w:t>responsibilities</w:t>
            </w:r>
            <w:r>
              <w:rPr>
                <w:spacing w:val="-5"/>
              </w:rPr>
              <w:t xml:space="preserve"> </w:t>
            </w:r>
            <w:r>
              <w:t>changing.</w:t>
            </w:r>
            <w:r>
              <w:rPr>
                <w:spacing w:val="-7"/>
              </w:rPr>
              <w:t xml:space="preserve"> </w:t>
            </w:r>
            <w:r>
              <w:t>As</w:t>
            </w:r>
            <w:r>
              <w:rPr>
                <w:spacing w:val="-8"/>
              </w:rPr>
              <w:t xml:space="preserve"> </w:t>
            </w:r>
            <w:r>
              <w:t>such,</w:t>
            </w:r>
            <w:r>
              <w:rPr>
                <w:spacing w:val="-6"/>
              </w:rPr>
              <w:t xml:space="preserve"> </w:t>
            </w:r>
            <w:r>
              <w:t>women</w:t>
            </w:r>
            <w:r>
              <w:rPr>
                <w:spacing w:val="-6"/>
              </w:rPr>
              <w:t xml:space="preserve"> </w:t>
            </w:r>
            <w:r>
              <w:t>report</w:t>
            </w:r>
            <w:r>
              <w:rPr>
                <w:spacing w:val="-6"/>
              </w:rPr>
              <w:t xml:space="preserve"> </w:t>
            </w:r>
            <w:r>
              <w:t>that</w:t>
            </w:r>
            <w:r>
              <w:rPr>
                <w:spacing w:val="-5"/>
              </w:rPr>
              <w:t xml:space="preserve"> </w:t>
            </w:r>
            <w:r>
              <w:t>it</w:t>
            </w:r>
            <w:r>
              <w:rPr>
                <w:spacing w:val="-8"/>
              </w:rPr>
              <w:t xml:space="preserve"> </w:t>
            </w:r>
            <w:r>
              <w:t>is</w:t>
            </w:r>
            <w:r>
              <w:rPr>
                <w:spacing w:val="-9"/>
              </w:rPr>
              <w:t xml:space="preserve"> </w:t>
            </w:r>
            <w:r>
              <w:t>difficult</w:t>
            </w:r>
            <w:r>
              <w:rPr>
                <w:spacing w:val="-5"/>
              </w:rPr>
              <w:t xml:space="preserve"> </w:t>
            </w:r>
            <w:r>
              <w:t>to</w:t>
            </w:r>
            <w:r>
              <w:rPr>
                <w:spacing w:val="-6"/>
              </w:rPr>
              <w:t xml:space="preserve"> </w:t>
            </w:r>
            <w:r>
              <w:t>pinpoint</w:t>
            </w:r>
            <w:r>
              <w:rPr>
                <w:spacing w:val="-7"/>
              </w:rPr>
              <w:t xml:space="preserve"> </w:t>
            </w:r>
            <w:r>
              <w:t xml:space="preserve">which symptoms of tiredness, mood changes and mental health etc. are caused by menopause compared </w:t>
            </w:r>
            <w:r>
              <w:rPr>
                <w:spacing w:val="-3"/>
              </w:rPr>
              <w:t xml:space="preserve">to </w:t>
            </w:r>
            <w:r>
              <w:t xml:space="preserve">other stresses and circumstances during life. It is therefore important to note that any changes in how peri-menopausal women felt during lockdown could arise from a </w:t>
            </w:r>
            <w:r>
              <w:rPr>
                <w:b/>
              </w:rPr>
              <w:t xml:space="preserve">combination </w:t>
            </w:r>
            <w:r>
              <w:t xml:space="preserve">of regular work stress, particular lockdown stress, and the additional impact of menopause. Furthermore, the seismic shift in being required to stay at home may also highlight the shortfalls of life before the pandemic which </w:t>
            </w:r>
            <w:r>
              <w:rPr>
                <w:b/>
              </w:rPr>
              <w:t xml:space="preserve">disproportionately </w:t>
            </w:r>
            <w:r>
              <w:t>impacted women during menopause. The slower pace of life, ability to take more breaks and more time to relax that women noted as being an enjoyable part of lockdown could indicate that</w:t>
            </w:r>
            <w:r>
              <w:rPr>
                <w:spacing w:val="-11"/>
              </w:rPr>
              <w:t xml:space="preserve"> </w:t>
            </w:r>
            <w:r>
              <w:t>the</w:t>
            </w:r>
            <w:r>
              <w:rPr>
                <w:spacing w:val="-8"/>
              </w:rPr>
              <w:t xml:space="preserve"> </w:t>
            </w:r>
            <w:proofErr w:type="gramStart"/>
            <w:r>
              <w:t>fast</w:t>
            </w:r>
            <w:r>
              <w:rPr>
                <w:spacing w:val="-11"/>
              </w:rPr>
              <w:t xml:space="preserve"> </w:t>
            </w:r>
            <w:r>
              <w:t>paced</w:t>
            </w:r>
            <w:proofErr w:type="gramEnd"/>
            <w:r>
              <w:rPr>
                <w:spacing w:val="-11"/>
              </w:rPr>
              <w:t xml:space="preserve"> </w:t>
            </w:r>
            <w:r>
              <w:t>demands</w:t>
            </w:r>
            <w:r>
              <w:rPr>
                <w:spacing w:val="-11"/>
              </w:rPr>
              <w:t xml:space="preserve"> </w:t>
            </w:r>
            <w:r>
              <w:t>of</w:t>
            </w:r>
            <w:r>
              <w:rPr>
                <w:spacing w:val="-8"/>
              </w:rPr>
              <w:t xml:space="preserve"> </w:t>
            </w:r>
            <w:r>
              <w:t>life</w:t>
            </w:r>
            <w:r>
              <w:rPr>
                <w:spacing w:val="-8"/>
              </w:rPr>
              <w:t xml:space="preserve"> </w:t>
            </w:r>
            <w:r>
              <w:t>before</w:t>
            </w:r>
            <w:r>
              <w:rPr>
                <w:spacing w:val="-7"/>
              </w:rPr>
              <w:t xml:space="preserve"> </w:t>
            </w:r>
            <w:r>
              <w:t>lockdown</w:t>
            </w:r>
            <w:r>
              <w:rPr>
                <w:spacing w:val="-12"/>
              </w:rPr>
              <w:t xml:space="preserve"> </w:t>
            </w:r>
            <w:r>
              <w:t>had</w:t>
            </w:r>
            <w:r>
              <w:rPr>
                <w:spacing w:val="-9"/>
              </w:rPr>
              <w:t xml:space="preserve"> </w:t>
            </w:r>
            <w:r>
              <w:t>a</w:t>
            </w:r>
            <w:r>
              <w:rPr>
                <w:spacing w:val="-9"/>
              </w:rPr>
              <w:t xml:space="preserve"> </w:t>
            </w:r>
            <w:r>
              <w:t>particularly</w:t>
            </w:r>
            <w:r>
              <w:rPr>
                <w:spacing w:val="-8"/>
              </w:rPr>
              <w:t xml:space="preserve"> </w:t>
            </w:r>
            <w:r>
              <w:rPr>
                <w:b/>
              </w:rPr>
              <w:t>negative</w:t>
            </w:r>
            <w:r>
              <w:rPr>
                <w:b/>
                <w:spacing w:val="-12"/>
              </w:rPr>
              <w:t xml:space="preserve"> </w:t>
            </w:r>
            <w:r>
              <w:rPr>
                <w:b/>
              </w:rPr>
              <w:t>impact</w:t>
            </w:r>
            <w:r>
              <w:rPr>
                <w:b/>
                <w:spacing w:val="-9"/>
              </w:rPr>
              <w:t xml:space="preserve"> </w:t>
            </w:r>
            <w:r>
              <w:t>on</w:t>
            </w:r>
            <w:r>
              <w:rPr>
                <w:spacing w:val="-12"/>
              </w:rPr>
              <w:t xml:space="preserve"> </w:t>
            </w:r>
            <w:r>
              <w:t>women</w:t>
            </w:r>
            <w:r>
              <w:rPr>
                <w:spacing w:val="-8"/>
              </w:rPr>
              <w:t xml:space="preserve"> </w:t>
            </w:r>
            <w:r>
              <w:t>during</w:t>
            </w:r>
          </w:p>
          <w:p w14:paraId="60700B8C" w14:textId="77777777" w:rsidR="00A85E47" w:rsidRDefault="00000000">
            <w:pPr>
              <w:pStyle w:val="TableParagraph"/>
              <w:spacing w:line="268" w:lineRule="exact"/>
              <w:ind w:left="107"/>
              <w:jc w:val="both"/>
            </w:pPr>
            <w:r>
              <w:t>menopause.</w:t>
            </w:r>
            <w:r>
              <w:rPr>
                <w:spacing w:val="17"/>
              </w:rPr>
              <w:t xml:space="preserve"> </w:t>
            </w:r>
            <w:r>
              <w:t>The</w:t>
            </w:r>
            <w:r>
              <w:rPr>
                <w:spacing w:val="21"/>
              </w:rPr>
              <w:t xml:space="preserve"> </w:t>
            </w:r>
            <w:r>
              <w:t>advantages</w:t>
            </w:r>
            <w:r>
              <w:rPr>
                <w:spacing w:val="21"/>
              </w:rPr>
              <w:t xml:space="preserve"> </w:t>
            </w:r>
            <w:r>
              <w:t>to</w:t>
            </w:r>
            <w:r>
              <w:rPr>
                <w:spacing w:val="18"/>
              </w:rPr>
              <w:t xml:space="preserve"> </w:t>
            </w:r>
            <w:r>
              <w:t>working</w:t>
            </w:r>
            <w:r>
              <w:rPr>
                <w:spacing w:val="20"/>
              </w:rPr>
              <w:t xml:space="preserve"> </w:t>
            </w:r>
            <w:r>
              <w:t>from</w:t>
            </w:r>
            <w:r>
              <w:rPr>
                <w:spacing w:val="19"/>
              </w:rPr>
              <w:t xml:space="preserve"> </w:t>
            </w:r>
            <w:r>
              <w:t>home,</w:t>
            </w:r>
            <w:r>
              <w:rPr>
                <w:spacing w:val="18"/>
              </w:rPr>
              <w:t xml:space="preserve"> </w:t>
            </w:r>
            <w:r>
              <w:t>especially</w:t>
            </w:r>
            <w:r>
              <w:rPr>
                <w:spacing w:val="18"/>
              </w:rPr>
              <w:t xml:space="preserve"> </w:t>
            </w:r>
            <w:r>
              <w:t>when</w:t>
            </w:r>
            <w:r>
              <w:rPr>
                <w:spacing w:val="18"/>
              </w:rPr>
              <w:t xml:space="preserve"> </w:t>
            </w:r>
            <w:r>
              <w:t>the</w:t>
            </w:r>
            <w:r>
              <w:rPr>
                <w:spacing w:val="21"/>
              </w:rPr>
              <w:t xml:space="preserve"> </w:t>
            </w:r>
            <w:r>
              <w:t>impact</w:t>
            </w:r>
            <w:r>
              <w:rPr>
                <w:spacing w:val="19"/>
              </w:rPr>
              <w:t xml:space="preserve"> </w:t>
            </w:r>
            <w:r>
              <w:t>of</w:t>
            </w:r>
            <w:r>
              <w:rPr>
                <w:spacing w:val="19"/>
              </w:rPr>
              <w:t xml:space="preserve"> </w:t>
            </w:r>
            <w:r>
              <w:t>symptoms</w:t>
            </w:r>
            <w:r>
              <w:rPr>
                <w:spacing w:val="18"/>
              </w:rPr>
              <w:t xml:space="preserve"> </w:t>
            </w:r>
            <w:r>
              <w:t>can</w:t>
            </w:r>
            <w:r>
              <w:rPr>
                <w:spacing w:val="20"/>
              </w:rPr>
              <w:t xml:space="preserve"> </w:t>
            </w:r>
            <w:r>
              <w:t>be</w:t>
            </w:r>
          </w:p>
        </w:tc>
      </w:tr>
    </w:tbl>
    <w:p w14:paraId="252E9B98" w14:textId="77777777" w:rsidR="00A85E47" w:rsidRDefault="00A85E47">
      <w:pPr>
        <w:spacing w:line="268" w:lineRule="exact"/>
        <w:jc w:val="both"/>
        <w:sectPr w:rsidR="00A85E47">
          <w:pgSz w:w="11910" w:h="16840"/>
          <w:pgMar w:top="1620" w:right="1080" w:bottom="1940" w:left="1080" w:header="709" w:footer="1670"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A85E47" w14:paraId="1A6894AD" w14:textId="77777777">
        <w:trPr>
          <w:trHeight w:val="8623"/>
        </w:trPr>
        <w:tc>
          <w:tcPr>
            <w:tcW w:w="9516" w:type="dxa"/>
          </w:tcPr>
          <w:p w14:paraId="0813CABF" w14:textId="77777777" w:rsidR="00A85E47" w:rsidRDefault="00000000">
            <w:pPr>
              <w:pStyle w:val="TableParagraph"/>
              <w:spacing w:line="276" w:lineRule="auto"/>
              <w:ind w:left="107"/>
            </w:pPr>
            <w:bookmarkStart w:id="138" w:name="www.glasgow.ac.uk/sphsu_"/>
            <w:bookmarkStart w:id="139" w:name="Artifact"/>
            <w:bookmarkStart w:id="140" w:name="alleviated_easier_through_flexible_worki"/>
            <w:bookmarkStart w:id="141" w:name="https://www.gla.ac.uk/researchinstitutes"/>
            <w:bookmarkStart w:id="142" w:name="Dr_Lynsay_Matthews,_Research_Fellow,_MRC"/>
            <w:bookmarkEnd w:id="138"/>
            <w:bookmarkEnd w:id="139"/>
            <w:bookmarkEnd w:id="140"/>
            <w:bookmarkEnd w:id="141"/>
            <w:bookmarkEnd w:id="142"/>
            <w:r>
              <w:t>alleviated</w:t>
            </w:r>
            <w:r>
              <w:rPr>
                <w:spacing w:val="-14"/>
              </w:rPr>
              <w:t xml:space="preserve"> </w:t>
            </w:r>
            <w:r>
              <w:t>easier</w:t>
            </w:r>
            <w:r>
              <w:rPr>
                <w:spacing w:val="-13"/>
              </w:rPr>
              <w:t xml:space="preserve"> </w:t>
            </w:r>
            <w:r>
              <w:t>through</w:t>
            </w:r>
            <w:r>
              <w:rPr>
                <w:spacing w:val="-14"/>
              </w:rPr>
              <w:t xml:space="preserve"> </w:t>
            </w:r>
            <w:r>
              <w:rPr>
                <w:b/>
              </w:rPr>
              <w:t>flexible</w:t>
            </w:r>
            <w:r>
              <w:rPr>
                <w:b/>
                <w:spacing w:val="-13"/>
              </w:rPr>
              <w:t xml:space="preserve"> </w:t>
            </w:r>
            <w:r>
              <w:rPr>
                <w:b/>
              </w:rPr>
              <w:t>working</w:t>
            </w:r>
            <w:r>
              <w:rPr>
                <w:b/>
                <w:spacing w:val="-11"/>
              </w:rPr>
              <w:t xml:space="preserve"> </w:t>
            </w:r>
            <w:r>
              <w:t>and</w:t>
            </w:r>
            <w:r>
              <w:rPr>
                <w:spacing w:val="-15"/>
              </w:rPr>
              <w:t xml:space="preserve"> </w:t>
            </w:r>
            <w:r>
              <w:t>flexible</w:t>
            </w:r>
            <w:r>
              <w:rPr>
                <w:spacing w:val="-15"/>
              </w:rPr>
              <w:t xml:space="preserve"> </w:t>
            </w:r>
            <w:r>
              <w:t>workplaces,</w:t>
            </w:r>
            <w:r>
              <w:rPr>
                <w:spacing w:val="-15"/>
              </w:rPr>
              <w:t xml:space="preserve"> </w:t>
            </w:r>
            <w:r>
              <w:t>might</w:t>
            </w:r>
            <w:r>
              <w:rPr>
                <w:spacing w:val="-13"/>
              </w:rPr>
              <w:t xml:space="preserve"> </w:t>
            </w:r>
            <w:r>
              <w:t>also</w:t>
            </w:r>
            <w:r>
              <w:rPr>
                <w:spacing w:val="-13"/>
              </w:rPr>
              <w:t xml:space="preserve"> </w:t>
            </w:r>
            <w:r>
              <w:t>indicate</w:t>
            </w:r>
            <w:r>
              <w:rPr>
                <w:spacing w:val="-12"/>
              </w:rPr>
              <w:t xml:space="preserve"> </w:t>
            </w:r>
            <w:r>
              <w:t>that</w:t>
            </w:r>
            <w:r>
              <w:rPr>
                <w:spacing w:val="-13"/>
              </w:rPr>
              <w:t xml:space="preserve"> </w:t>
            </w:r>
            <w:r>
              <w:t>women</w:t>
            </w:r>
            <w:r>
              <w:rPr>
                <w:spacing w:val="-13"/>
              </w:rPr>
              <w:t xml:space="preserve"> </w:t>
            </w:r>
            <w:r>
              <w:t>during menopause could benefit from these features being included in the normal</w:t>
            </w:r>
            <w:r>
              <w:rPr>
                <w:spacing w:val="-13"/>
              </w:rPr>
              <w:t xml:space="preserve"> </w:t>
            </w:r>
            <w:r>
              <w:t>workplace.</w:t>
            </w:r>
          </w:p>
          <w:p w14:paraId="7A55C186" w14:textId="77777777" w:rsidR="00A85E47" w:rsidRDefault="00A85E47">
            <w:pPr>
              <w:pStyle w:val="TableParagraph"/>
              <w:spacing w:before="10"/>
              <w:rPr>
                <w:rFonts w:ascii="Arial"/>
                <w:b/>
                <w:sz w:val="26"/>
              </w:rPr>
            </w:pPr>
          </w:p>
          <w:p w14:paraId="46EE1E1A" w14:textId="77777777" w:rsidR="00A85E47" w:rsidRDefault="00000000">
            <w:pPr>
              <w:pStyle w:val="TableParagraph"/>
              <w:spacing w:before="1"/>
              <w:ind w:left="107"/>
              <w:rPr>
                <w:b/>
                <w:sz w:val="16"/>
              </w:rPr>
            </w:pPr>
            <w:r>
              <w:rPr>
                <w:b/>
                <w:sz w:val="16"/>
              </w:rPr>
              <w:t>References</w:t>
            </w:r>
          </w:p>
          <w:p w14:paraId="38059EFE" w14:textId="77777777" w:rsidR="00A85E47" w:rsidRDefault="00000000">
            <w:pPr>
              <w:pStyle w:val="TableParagraph"/>
              <w:numPr>
                <w:ilvl w:val="0"/>
                <w:numId w:val="2"/>
              </w:numPr>
              <w:tabs>
                <w:tab w:val="left" w:pos="322"/>
              </w:tabs>
              <w:spacing w:before="28"/>
              <w:ind w:right="97" w:hanging="720"/>
              <w:rPr>
                <w:sz w:val="18"/>
              </w:rPr>
            </w:pPr>
            <w:r>
              <w:rPr>
                <w:sz w:val="18"/>
              </w:rPr>
              <w:t xml:space="preserve">Fraser A. Menopause experience during 2020 UK Covid-19 lockdown: </w:t>
            </w:r>
            <w:proofErr w:type="spellStart"/>
            <w:r>
              <w:rPr>
                <w:sz w:val="18"/>
              </w:rPr>
              <w:t>Center</w:t>
            </w:r>
            <w:proofErr w:type="spellEnd"/>
            <w:r>
              <w:rPr>
                <w:sz w:val="18"/>
              </w:rPr>
              <w:t xml:space="preserve"> for Open Science; 2021 [Available from: osf.io/dz53k].</w:t>
            </w:r>
          </w:p>
          <w:p w14:paraId="4AB13E0E" w14:textId="77777777" w:rsidR="00A85E47" w:rsidRDefault="00000000">
            <w:pPr>
              <w:pStyle w:val="TableParagraph"/>
              <w:numPr>
                <w:ilvl w:val="0"/>
                <w:numId w:val="2"/>
              </w:numPr>
              <w:tabs>
                <w:tab w:val="left" w:pos="279"/>
              </w:tabs>
              <w:ind w:right="100" w:hanging="720"/>
              <w:rPr>
                <w:sz w:val="18"/>
              </w:rPr>
            </w:pPr>
            <w:r>
              <w:rPr>
                <w:sz w:val="18"/>
              </w:rPr>
              <w:t>Parkes</w:t>
            </w:r>
            <w:r>
              <w:rPr>
                <w:spacing w:val="-10"/>
                <w:sz w:val="18"/>
              </w:rPr>
              <w:t xml:space="preserve"> </w:t>
            </w:r>
            <w:r>
              <w:rPr>
                <w:sz w:val="18"/>
              </w:rPr>
              <w:t>A,</w:t>
            </w:r>
            <w:r>
              <w:rPr>
                <w:spacing w:val="-8"/>
                <w:sz w:val="18"/>
              </w:rPr>
              <w:t xml:space="preserve"> </w:t>
            </w:r>
            <w:proofErr w:type="spellStart"/>
            <w:r>
              <w:rPr>
                <w:sz w:val="18"/>
              </w:rPr>
              <w:t>Waltenberger</w:t>
            </w:r>
            <w:proofErr w:type="spellEnd"/>
            <w:r>
              <w:rPr>
                <w:spacing w:val="-9"/>
                <w:sz w:val="18"/>
              </w:rPr>
              <w:t xml:space="preserve"> </w:t>
            </w:r>
            <w:r>
              <w:rPr>
                <w:sz w:val="18"/>
              </w:rPr>
              <w:t>M,</w:t>
            </w:r>
            <w:r>
              <w:rPr>
                <w:spacing w:val="-8"/>
                <w:sz w:val="18"/>
              </w:rPr>
              <w:t xml:space="preserve"> </w:t>
            </w:r>
            <w:r>
              <w:rPr>
                <w:sz w:val="18"/>
              </w:rPr>
              <w:t>Mercer</w:t>
            </w:r>
            <w:r>
              <w:rPr>
                <w:spacing w:val="-9"/>
                <w:sz w:val="18"/>
              </w:rPr>
              <w:t xml:space="preserve"> </w:t>
            </w:r>
            <w:r>
              <w:rPr>
                <w:sz w:val="18"/>
              </w:rPr>
              <w:t>C,</w:t>
            </w:r>
            <w:r>
              <w:rPr>
                <w:spacing w:val="-8"/>
                <w:sz w:val="18"/>
              </w:rPr>
              <w:t xml:space="preserve"> </w:t>
            </w:r>
            <w:r>
              <w:rPr>
                <w:sz w:val="18"/>
              </w:rPr>
              <w:t>et</w:t>
            </w:r>
            <w:r>
              <w:rPr>
                <w:spacing w:val="-9"/>
                <w:sz w:val="18"/>
              </w:rPr>
              <w:t xml:space="preserve"> </w:t>
            </w:r>
            <w:r>
              <w:rPr>
                <w:sz w:val="18"/>
              </w:rPr>
              <w:t>al.</w:t>
            </w:r>
            <w:r>
              <w:rPr>
                <w:spacing w:val="-7"/>
                <w:sz w:val="18"/>
              </w:rPr>
              <w:t xml:space="preserve"> </w:t>
            </w:r>
            <w:r>
              <w:rPr>
                <w:sz w:val="18"/>
              </w:rPr>
              <w:t>Latent</w:t>
            </w:r>
            <w:r>
              <w:rPr>
                <w:spacing w:val="-9"/>
                <w:sz w:val="18"/>
              </w:rPr>
              <w:t xml:space="preserve"> </w:t>
            </w:r>
            <w:r>
              <w:rPr>
                <w:sz w:val="18"/>
              </w:rPr>
              <w:t>class</w:t>
            </w:r>
            <w:r>
              <w:rPr>
                <w:spacing w:val="-9"/>
                <w:sz w:val="18"/>
              </w:rPr>
              <w:t xml:space="preserve"> </w:t>
            </w:r>
            <w:r>
              <w:rPr>
                <w:sz w:val="18"/>
              </w:rPr>
              <w:t>analysis</w:t>
            </w:r>
            <w:r>
              <w:rPr>
                <w:spacing w:val="-8"/>
                <w:sz w:val="18"/>
              </w:rPr>
              <w:t xml:space="preserve"> </w:t>
            </w:r>
            <w:r>
              <w:rPr>
                <w:sz w:val="18"/>
              </w:rPr>
              <w:t>of</w:t>
            </w:r>
            <w:r>
              <w:rPr>
                <w:spacing w:val="-8"/>
                <w:sz w:val="18"/>
              </w:rPr>
              <w:t xml:space="preserve"> </w:t>
            </w:r>
            <w:r>
              <w:rPr>
                <w:sz w:val="18"/>
              </w:rPr>
              <w:t>sexual</w:t>
            </w:r>
            <w:r>
              <w:rPr>
                <w:spacing w:val="-9"/>
                <w:sz w:val="18"/>
              </w:rPr>
              <w:t xml:space="preserve"> </w:t>
            </w:r>
            <w:r>
              <w:rPr>
                <w:sz w:val="18"/>
              </w:rPr>
              <w:t>health</w:t>
            </w:r>
            <w:r>
              <w:rPr>
                <w:spacing w:val="-10"/>
                <w:sz w:val="18"/>
              </w:rPr>
              <w:t xml:space="preserve"> </w:t>
            </w:r>
            <w:r>
              <w:rPr>
                <w:sz w:val="18"/>
              </w:rPr>
              <w:t>markers</w:t>
            </w:r>
            <w:r>
              <w:rPr>
                <w:spacing w:val="-9"/>
                <w:sz w:val="18"/>
              </w:rPr>
              <w:t xml:space="preserve"> </w:t>
            </w:r>
            <w:r>
              <w:rPr>
                <w:sz w:val="18"/>
              </w:rPr>
              <w:t>among</w:t>
            </w:r>
            <w:r>
              <w:rPr>
                <w:spacing w:val="-7"/>
                <w:sz w:val="18"/>
              </w:rPr>
              <w:t xml:space="preserve"> </w:t>
            </w:r>
            <w:r>
              <w:rPr>
                <w:sz w:val="18"/>
              </w:rPr>
              <w:t>men</w:t>
            </w:r>
            <w:r>
              <w:rPr>
                <w:spacing w:val="-10"/>
                <w:sz w:val="18"/>
              </w:rPr>
              <w:t xml:space="preserve"> </w:t>
            </w:r>
            <w:r>
              <w:rPr>
                <w:sz w:val="18"/>
              </w:rPr>
              <w:t>and</w:t>
            </w:r>
            <w:r>
              <w:rPr>
                <w:spacing w:val="-7"/>
                <w:sz w:val="18"/>
              </w:rPr>
              <w:t xml:space="preserve"> </w:t>
            </w:r>
            <w:r>
              <w:rPr>
                <w:sz w:val="18"/>
              </w:rPr>
              <w:t>women</w:t>
            </w:r>
            <w:r>
              <w:rPr>
                <w:spacing w:val="-10"/>
                <w:sz w:val="18"/>
              </w:rPr>
              <w:t xml:space="preserve"> </w:t>
            </w:r>
            <w:r>
              <w:rPr>
                <w:sz w:val="18"/>
              </w:rPr>
              <w:t xml:space="preserve">participating in a British probability sample survey </w:t>
            </w:r>
            <w:r>
              <w:rPr>
                <w:i/>
                <w:sz w:val="18"/>
              </w:rPr>
              <w:t xml:space="preserve">BMC Public Health </w:t>
            </w:r>
            <w:r>
              <w:rPr>
                <w:sz w:val="18"/>
              </w:rPr>
              <w:t xml:space="preserve">2020 </w:t>
            </w:r>
            <w:proofErr w:type="spellStart"/>
            <w:r>
              <w:rPr>
                <w:sz w:val="18"/>
              </w:rPr>
              <w:t>doi</w:t>
            </w:r>
            <w:proofErr w:type="spellEnd"/>
            <w:r>
              <w:rPr>
                <w:sz w:val="18"/>
              </w:rPr>
              <w:t>:</w:t>
            </w:r>
            <w:r>
              <w:rPr>
                <w:color w:val="0000FF"/>
                <w:spacing w:val="-19"/>
                <w:sz w:val="18"/>
              </w:rPr>
              <w:t xml:space="preserve"> </w:t>
            </w:r>
            <w:hyperlink r:id="rId17">
              <w:r>
                <w:rPr>
                  <w:color w:val="0000FF"/>
                  <w:sz w:val="18"/>
                  <w:u w:val="single" w:color="0000FF"/>
                </w:rPr>
                <w:t>https://doi.org/10.1186/s12889-019-7959-7</w:t>
              </w:r>
            </w:hyperlink>
          </w:p>
          <w:p w14:paraId="0CA67961" w14:textId="77777777" w:rsidR="00A85E47" w:rsidRDefault="00000000">
            <w:pPr>
              <w:pStyle w:val="TableParagraph"/>
              <w:numPr>
                <w:ilvl w:val="0"/>
                <w:numId w:val="2"/>
              </w:numPr>
              <w:tabs>
                <w:tab w:val="left" w:pos="298"/>
              </w:tabs>
              <w:ind w:right="105" w:hanging="720"/>
              <w:rPr>
                <w:sz w:val="18"/>
              </w:rPr>
            </w:pPr>
            <w:r>
              <w:rPr>
                <w:sz w:val="18"/>
              </w:rPr>
              <w:t xml:space="preserve">Mitchell KR, Geary R, Graham CA, et al. Painful sex (dyspareunia) in women: prevalence and associated factors in a British population probability survey. </w:t>
            </w:r>
            <w:r>
              <w:rPr>
                <w:i/>
                <w:sz w:val="18"/>
              </w:rPr>
              <w:t xml:space="preserve">BJOG </w:t>
            </w:r>
            <w:r>
              <w:rPr>
                <w:sz w:val="18"/>
              </w:rPr>
              <w:t xml:space="preserve">2017 </w:t>
            </w:r>
            <w:proofErr w:type="spellStart"/>
            <w:r>
              <w:rPr>
                <w:sz w:val="18"/>
              </w:rPr>
              <w:t>doi</w:t>
            </w:r>
            <w:proofErr w:type="spellEnd"/>
            <w:r>
              <w:rPr>
                <w:sz w:val="18"/>
              </w:rPr>
              <w:t>:</w:t>
            </w:r>
            <w:r>
              <w:rPr>
                <w:spacing w:val="-1"/>
                <w:sz w:val="18"/>
              </w:rPr>
              <w:t xml:space="preserve"> </w:t>
            </w:r>
            <w:r>
              <w:rPr>
                <w:sz w:val="18"/>
              </w:rPr>
              <w:t>10.1111/1471-0528.14518.5</w:t>
            </w:r>
          </w:p>
          <w:p w14:paraId="698B2CFE" w14:textId="77777777" w:rsidR="00A85E47" w:rsidRDefault="00000000">
            <w:pPr>
              <w:pStyle w:val="TableParagraph"/>
              <w:numPr>
                <w:ilvl w:val="0"/>
                <w:numId w:val="2"/>
              </w:numPr>
              <w:tabs>
                <w:tab w:val="left" w:pos="286"/>
              </w:tabs>
              <w:spacing w:before="1"/>
              <w:ind w:right="93" w:hanging="720"/>
              <w:rPr>
                <w:sz w:val="18"/>
              </w:rPr>
            </w:pPr>
            <w:r>
              <w:rPr>
                <w:sz w:val="18"/>
              </w:rPr>
              <w:t>Chirwa</w:t>
            </w:r>
            <w:r>
              <w:rPr>
                <w:spacing w:val="-2"/>
                <w:sz w:val="18"/>
              </w:rPr>
              <w:t xml:space="preserve"> </w:t>
            </w:r>
            <w:r>
              <w:rPr>
                <w:sz w:val="18"/>
              </w:rPr>
              <w:t>M,</w:t>
            </w:r>
            <w:r>
              <w:rPr>
                <w:spacing w:val="-2"/>
                <w:sz w:val="18"/>
              </w:rPr>
              <w:t xml:space="preserve"> </w:t>
            </w:r>
            <w:r>
              <w:rPr>
                <w:sz w:val="18"/>
              </w:rPr>
              <w:t>Ma</w:t>
            </w:r>
            <w:r>
              <w:rPr>
                <w:spacing w:val="-5"/>
                <w:sz w:val="18"/>
              </w:rPr>
              <w:t xml:space="preserve"> </w:t>
            </w:r>
            <w:r>
              <w:rPr>
                <w:sz w:val="18"/>
              </w:rPr>
              <w:t>R,</w:t>
            </w:r>
            <w:r>
              <w:rPr>
                <w:spacing w:val="-3"/>
                <w:sz w:val="18"/>
              </w:rPr>
              <w:t xml:space="preserve"> </w:t>
            </w:r>
            <w:proofErr w:type="spellStart"/>
            <w:r>
              <w:rPr>
                <w:sz w:val="18"/>
              </w:rPr>
              <w:t>Guallar</w:t>
            </w:r>
            <w:proofErr w:type="spellEnd"/>
            <w:r>
              <w:rPr>
                <w:spacing w:val="-3"/>
                <w:sz w:val="18"/>
              </w:rPr>
              <w:t xml:space="preserve"> </w:t>
            </w:r>
            <w:r>
              <w:rPr>
                <w:sz w:val="18"/>
              </w:rPr>
              <w:t>C,</w:t>
            </w:r>
            <w:r>
              <w:rPr>
                <w:spacing w:val="-2"/>
                <w:sz w:val="18"/>
              </w:rPr>
              <w:t xml:space="preserve"> </w:t>
            </w:r>
            <w:r>
              <w:rPr>
                <w:sz w:val="18"/>
              </w:rPr>
              <w:t>et</w:t>
            </w:r>
            <w:r>
              <w:rPr>
                <w:spacing w:val="-2"/>
                <w:sz w:val="18"/>
              </w:rPr>
              <w:t xml:space="preserve"> </w:t>
            </w:r>
            <w:r>
              <w:rPr>
                <w:sz w:val="18"/>
              </w:rPr>
              <w:t>al. Managing</w:t>
            </w:r>
            <w:r>
              <w:rPr>
                <w:spacing w:val="-3"/>
                <w:sz w:val="18"/>
              </w:rPr>
              <w:t xml:space="preserve"> </w:t>
            </w:r>
            <w:r>
              <w:rPr>
                <w:sz w:val="18"/>
              </w:rPr>
              <w:t>menopause</w:t>
            </w:r>
            <w:r>
              <w:rPr>
                <w:spacing w:val="-3"/>
                <w:sz w:val="18"/>
              </w:rPr>
              <w:t xml:space="preserve"> </w:t>
            </w:r>
            <w:r>
              <w:rPr>
                <w:sz w:val="18"/>
              </w:rPr>
              <w:t>in</w:t>
            </w:r>
            <w:r>
              <w:rPr>
                <w:spacing w:val="-3"/>
                <w:sz w:val="18"/>
              </w:rPr>
              <w:t xml:space="preserve"> </w:t>
            </w:r>
            <w:r>
              <w:rPr>
                <w:sz w:val="18"/>
              </w:rPr>
              <w:t>women</w:t>
            </w:r>
            <w:r>
              <w:rPr>
                <w:spacing w:val="-2"/>
                <w:sz w:val="18"/>
              </w:rPr>
              <w:t xml:space="preserve"> </w:t>
            </w:r>
            <w:r>
              <w:rPr>
                <w:sz w:val="18"/>
              </w:rPr>
              <w:t>living</w:t>
            </w:r>
            <w:r>
              <w:rPr>
                <w:spacing w:val="-3"/>
                <w:sz w:val="18"/>
              </w:rPr>
              <w:t xml:space="preserve"> </w:t>
            </w:r>
            <w:r>
              <w:rPr>
                <w:sz w:val="18"/>
              </w:rPr>
              <w:t>with</w:t>
            </w:r>
            <w:r>
              <w:rPr>
                <w:spacing w:val="-4"/>
                <w:sz w:val="18"/>
              </w:rPr>
              <w:t xml:space="preserve"> </w:t>
            </w:r>
            <w:r>
              <w:rPr>
                <w:sz w:val="18"/>
              </w:rPr>
              <w:t>HIV:</w:t>
            </w:r>
            <w:r>
              <w:rPr>
                <w:spacing w:val="-1"/>
                <w:sz w:val="18"/>
              </w:rPr>
              <w:t xml:space="preserve"> </w:t>
            </w:r>
            <w:r>
              <w:rPr>
                <w:sz w:val="18"/>
              </w:rPr>
              <w:t>A</w:t>
            </w:r>
            <w:r>
              <w:rPr>
                <w:spacing w:val="-4"/>
                <w:sz w:val="18"/>
              </w:rPr>
              <w:t xml:space="preserve"> </w:t>
            </w:r>
            <w:r>
              <w:rPr>
                <w:sz w:val="18"/>
              </w:rPr>
              <w:t>survey</w:t>
            </w:r>
            <w:r>
              <w:rPr>
                <w:spacing w:val="-2"/>
                <w:sz w:val="18"/>
              </w:rPr>
              <w:t xml:space="preserve"> </w:t>
            </w:r>
            <w:r>
              <w:rPr>
                <w:sz w:val="18"/>
              </w:rPr>
              <w:t>of</w:t>
            </w:r>
            <w:r>
              <w:rPr>
                <w:spacing w:val="-3"/>
                <w:sz w:val="18"/>
              </w:rPr>
              <w:t xml:space="preserve"> </w:t>
            </w:r>
            <w:r>
              <w:rPr>
                <w:sz w:val="18"/>
              </w:rPr>
              <w:t>primary</w:t>
            </w:r>
            <w:r>
              <w:rPr>
                <w:spacing w:val="-1"/>
                <w:sz w:val="18"/>
              </w:rPr>
              <w:t xml:space="preserve"> </w:t>
            </w:r>
            <w:r>
              <w:rPr>
                <w:sz w:val="18"/>
              </w:rPr>
              <w:t>care</w:t>
            </w:r>
            <w:r>
              <w:rPr>
                <w:spacing w:val="-4"/>
                <w:sz w:val="18"/>
              </w:rPr>
              <w:t xml:space="preserve"> </w:t>
            </w:r>
            <w:r>
              <w:rPr>
                <w:sz w:val="18"/>
              </w:rPr>
              <w:t>practitioners.</w:t>
            </w:r>
            <w:r>
              <w:rPr>
                <w:spacing w:val="1"/>
                <w:sz w:val="18"/>
              </w:rPr>
              <w:t xml:space="preserve"> </w:t>
            </w:r>
            <w:r>
              <w:rPr>
                <w:i/>
                <w:sz w:val="18"/>
              </w:rPr>
              <w:t xml:space="preserve">Post </w:t>
            </w:r>
            <w:proofErr w:type="spellStart"/>
            <w:r>
              <w:rPr>
                <w:i/>
                <w:sz w:val="18"/>
              </w:rPr>
              <w:t>Reprod</w:t>
            </w:r>
            <w:proofErr w:type="spellEnd"/>
            <w:r>
              <w:rPr>
                <w:i/>
                <w:sz w:val="18"/>
              </w:rPr>
              <w:t xml:space="preserve"> Health </w:t>
            </w:r>
            <w:r>
              <w:rPr>
                <w:sz w:val="18"/>
              </w:rPr>
              <w:t xml:space="preserve">2017 23(3):111-15. </w:t>
            </w:r>
            <w:proofErr w:type="spellStart"/>
            <w:r>
              <w:rPr>
                <w:sz w:val="18"/>
              </w:rPr>
              <w:t>doi</w:t>
            </w:r>
            <w:proofErr w:type="spellEnd"/>
            <w:r>
              <w:rPr>
                <w:sz w:val="18"/>
              </w:rPr>
              <w:t>:</w:t>
            </w:r>
            <w:r>
              <w:rPr>
                <w:spacing w:val="-2"/>
                <w:sz w:val="18"/>
              </w:rPr>
              <w:t xml:space="preserve"> </w:t>
            </w:r>
            <w:r>
              <w:rPr>
                <w:sz w:val="18"/>
              </w:rPr>
              <w:t>10.1177/205336911771218</w:t>
            </w:r>
          </w:p>
          <w:p w14:paraId="1B49F34D" w14:textId="77777777" w:rsidR="00A85E47" w:rsidRDefault="00000000">
            <w:pPr>
              <w:pStyle w:val="TableParagraph"/>
              <w:numPr>
                <w:ilvl w:val="0"/>
                <w:numId w:val="2"/>
              </w:numPr>
              <w:tabs>
                <w:tab w:val="left" w:pos="286"/>
              </w:tabs>
              <w:spacing w:before="1"/>
              <w:ind w:right="99" w:hanging="720"/>
              <w:rPr>
                <w:sz w:val="18"/>
              </w:rPr>
            </w:pPr>
            <w:r>
              <w:rPr>
                <w:sz w:val="18"/>
              </w:rPr>
              <w:t>Waters</w:t>
            </w:r>
            <w:r>
              <w:rPr>
                <w:spacing w:val="-4"/>
                <w:sz w:val="18"/>
              </w:rPr>
              <w:t xml:space="preserve"> </w:t>
            </w:r>
            <w:r>
              <w:rPr>
                <w:sz w:val="18"/>
              </w:rPr>
              <w:t>L,</w:t>
            </w:r>
            <w:r>
              <w:rPr>
                <w:spacing w:val="-2"/>
                <w:sz w:val="18"/>
              </w:rPr>
              <w:t xml:space="preserve"> </w:t>
            </w:r>
            <w:r>
              <w:rPr>
                <w:sz w:val="18"/>
              </w:rPr>
              <w:t>et</w:t>
            </w:r>
            <w:r>
              <w:rPr>
                <w:spacing w:val="-2"/>
                <w:sz w:val="18"/>
              </w:rPr>
              <w:t xml:space="preserve"> </w:t>
            </w:r>
            <w:r>
              <w:rPr>
                <w:sz w:val="18"/>
              </w:rPr>
              <w:t>al.</w:t>
            </w:r>
            <w:r>
              <w:rPr>
                <w:spacing w:val="-2"/>
                <w:sz w:val="18"/>
              </w:rPr>
              <w:t xml:space="preserve"> </w:t>
            </w:r>
            <w:r>
              <w:rPr>
                <w:sz w:val="18"/>
              </w:rPr>
              <w:t>BHIVA/BASHH/FSRH</w:t>
            </w:r>
            <w:r>
              <w:rPr>
                <w:spacing w:val="-2"/>
                <w:sz w:val="18"/>
              </w:rPr>
              <w:t xml:space="preserve"> </w:t>
            </w:r>
            <w:r>
              <w:rPr>
                <w:sz w:val="18"/>
              </w:rPr>
              <w:t>guidelines</w:t>
            </w:r>
            <w:r>
              <w:rPr>
                <w:spacing w:val="-3"/>
                <w:sz w:val="18"/>
              </w:rPr>
              <w:t xml:space="preserve"> </w:t>
            </w:r>
            <w:r>
              <w:rPr>
                <w:sz w:val="18"/>
              </w:rPr>
              <w:t>for</w:t>
            </w:r>
            <w:r>
              <w:rPr>
                <w:spacing w:val="-2"/>
                <w:sz w:val="18"/>
              </w:rPr>
              <w:t xml:space="preserve"> </w:t>
            </w:r>
            <w:r>
              <w:rPr>
                <w:sz w:val="18"/>
              </w:rPr>
              <w:t>the</w:t>
            </w:r>
            <w:r>
              <w:rPr>
                <w:spacing w:val="-2"/>
                <w:sz w:val="18"/>
              </w:rPr>
              <w:t xml:space="preserve"> </w:t>
            </w:r>
            <w:r>
              <w:rPr>
                <w:sz w:val="18"/>
              </w:rPr>
              <w:t>sexual</w:t>
            </w:r>
            <w:r>
              <w:rPr>
                <w:spacing w:val="-3"/>
                <w:sz w:val="18"/>
              </w:rPr>
              <w:t xml:space="preserve"> </w:t>
            </w:r>
            <w:r>
              <w:rPr>
                <w:sz w:val="18"/>
              </w:rPr>
              <w:t>and</w:t>
            </w:r>
            <w:r>
              <w:rPr>
                <w:spacing w:val="-3"/>
                <w:sz w:val="18"/>
              </w:rPr>
              <w:t xml:space="preserve"> </w:t>
            </w:r>
            <w:r>
              <w:rPr>
                <w:sz w:val="18"/>
              </w:rPr>
              <w:t>reproductive</w:t>
            </w:r>
            <w:r>
              <w:rPr>
                <w:spacing w:val="-2"/>
                <w:sz w:val="18"/>
              </w:rPr>
              <w:t xml:space="preserve"> </w:t>
            </w:r>
            <w:r>
              <w:rPr>
                <w:sz w:val="18"/>
              </w:rPr>
              <w:t>health</w:t>
            </w:r>
            <w:r>
              <w:rPr>
                <w:spacing w:val="-3"/>
                <w:sz w:val="18"/>
              </w:rPr>
              <w:t xml:space="preserve"> </w:t>
            </w:r>
            <w:r>
              <w:rPr>
                <w:sz w:val="18"/>
              </w:rPr>
              <w:t>of</w:t>
            </w:r>
            <w:r>
              <w:rPr>
                <w:spacing w:val="-3"/>
                <w:sz w:val="18"/>
              </w:rPr>
              <w:t xml:space="preserve"> </w:t>
            </w:r>
            <w:r>
              <w:rPr>
                <w:sz w:val="18"/>
              </w:rPr>
              <w:t>people</w:t>
            </w:r>
            <w:r>
              <w:rPr>
                <w:spacing w:val="-3"/>
                <w:sz w:val="18"/>
              </w:rPr>
              <w:t xml:space="preserve"> </w:t>
            </w:r>
            <w:r>
              <w:rPr>
                <w:sz w:val="18"/>
              </w:rPr>
              <w:t>living</w:t>
            </w:r>
            <w:r>
              <w:rPr>
                <w:spacing w:val="-2"/>
                <w:sz w:val="18"/>
              </w:rPr>
              <w:t xml:space="preserve"> </w:t>
            </w:r>
            <w:r>
              <w:rPr>
                <w:sz w:val="18"/>
              </w:rPr>
              <w:t>with</w:t>
            </w:r>
            <w:r>
              <w:rPr>
                <w:spacing w:val="-4"/>
                <w:sz w:val="18"/>
              </w:rPr>
              <w:t xml:space="preserve"> </w:t>
            </w:r>
            <w:r>
              <w:rPr>
                <w:sz w:val="18"/>
              </w:rPr>
              <w:t>HIV</w:t>
            </w:r>
            <w:r>
              <w:rPr>
                <w:spacing w:val="5"/>
                <w:sz w:val="18"/>
              </w:rPr>
              <w:t xml:space="preserve"> </w:t>
            </w:r>
            <w:r>
              <w:rPr>
                <w:sz w:val="18"/>
              </w:rPr>
              <w:t>-</w:t>
            </w:r>
            <w:r>
              <w:rPr>
                <w:spacing w:val="-2"/>
                <w:sz w:val="18"/>
              </w:rPr>
              <w:t xml:space="preserve"> </w:t>
            </w:r>
            <w:r>
              <w:rPr>
                <w:sz w:val="18"/>
              </w:rPr>
              <w:t>consultation draft, 2017.</w:t>
            </w:r>
          </w:p>
          <w:p w14:paraId="7F07A171" w14:textId="77777777" w:rsidR="00A85E47" w:rsidRDefault="00000000">
            <w:pPr>
              <w:pStyle w:val="TableParagraph"/>
              <w:numPr>
                <w:ilvl w:val="0"/>
                <w:numId w:val="2"/>
              </w:numPr>
              <w:tabs>
                <w:tab w:val="left" w:pos="286"/>
              </w:tabs>
              <w:spacing w:line="219" w:lineRule="exact"/>
              <w:ind w:left="285" w:hanging="179"/>
              <w:rPr>
                <w:sz w:val="18"/>
              </w:rPr>
            </w:pPr>
            <w:r>
              <w:rPr>
                <w:sz w:val="18"/>
              </w:rPr>
              <w:t>IAPMD. Evidence-based treatment guidelines for Premenstrual Disorders (PMDs).</w:t>
            </w:r>
            <w:r>
              <w:rPr>
                <w:spacing w:val="-6"/>
                <w:sz w:val="18"/>
              </w:rPr>
              <w:t xml:space="preserve"> </w:t>
            </w:r>
            <w:r>
              <w:rPr>
                <w:sz w:val="18"/>
              </w:rPr>
              <w:t>2020</w:t>
            </w:r>
          </w:p>
          <w:p w14:paraId="62C96F66" w14:textId="77777777" w:rsidR="00A85E47" w:rsidRDefault="00000000">
            <w:pPr>
              <w:pStyle w:val="TableParagraph"/>
              <w:numPr>
                <w:ilvl w:val="0"/>
                <w:numId w:val="2"/>
              </w:numPr>
              <w:tabs>
                <w:tab w:val="left" w:pos="303"/>
              </w:tabs>
              <w:ind w:right="103" w:hanging="720"/>
              <w:rPr>
                <w:sz w:val="18"/>
              </w:rPr>
            </w:pPr>
            <w:r>
              <w:rPr>
                <w:sz w:val="18"/>
              </w:rPr>
              <w:t xml:space="preserve">Halbreich U, Borenstein J, Pearlstein T, et al. The prevalence, impairment, impact, and burden of premenstrual dysphoric disorder (PMS/PMDD). </w:t>
            </w:r>
            <w:proofErr w:type="spellStart"/>
            <w:r>
              <w:rPr>
                <w:i/>
                <w:sz w:val="18"/>
              </w:rPr>
              <w:t>Psychoneuroendocrinology</w:t>
            </w:r>
            <w:proofErr w:type="spellEnd"/>
            <w:r>
              <w:rPr>
                <w:i/>
                <w:sz w:val="18"/>
              </w:rPr>
              <w:t xml:space="preserve"> </w:t>
            </w:r>
            <w:r>
              <w:rPr>
                <w:sz w:val="18"/>
              </w:rPr>
              <w:t>2003;28</w:t>
            </w:r>
            <w:r>
              <w:rPr>
                <w:spacing w:val="1"/>
                <w:sz w:val="18"/>
              </w:rPr>
              <w:t xml:space="preserve"> </w:t>
            </w:r>
            <w:r>
              <w:rPr>
                <w:sz w:val="18"/>
              </w:rPr>
              <w:t>1-23.</w:t>
            </w:r>
          </w:p>
          <w:p w14:paraId="64C385ED" w14:textId="77777777" w:rsidR="00A85E47" w:rsidRDefault="00000000">
            <w:pPr>
              <w:pStyle w:val="TableParagraph"/>
              <w:numPr>
                <w:ilvl w:val="0"/>
                <w:numId w:val="2"/>
              </w:numPr>
              <w:tabs>
                <w:tab w:val="left" w:pos="286"/>
              </w:tabs>
              <w:spacing w:line="219" w:lineRule="exact"/>
              <w:ind w:left="285" w:hanging="179"/>
              <w:rPr>
                <w:sz w:val="18"/>
              </w:rPr>
            </w:pPr>
            <w:r>
              <w:rPr>
                <w:sz w:val="18"/>
              </w:rPr>
              <w:t>Public Health England. Health matters: reproductive health and pregnancy planning,</w:t>
            </w:r>
            <w:r>
              <w:rPr>
                <w:spacing w:val="-6"/>
                <w:sz w:val="18"/>
              </w:rPr>
              <w:t xml:space="preserve"> </w:t>
            </w:r>
            <w:r>
              <w:rPr>
                <w:sz w:val="18"/>
              </w:rPr>
              <w:t>2018.</w:t>
            </w:r>
          </w:p>
          <w:p w14:paraId="3BF5C830" w14:textId="77777777" w:rsidR="00A85E47" w:rsidRDefault="00000000">
            <w:pPr>
              <w:pStyle w:val="TableParagraph"/>
              <w:numPr>
                <w:ilvl w:val="0"/>
                <w:numId w:val="2"/>
              </w:numPr>
              <w:tabs>
                <w:tab w:val="left" w:pos="317"/>
              </w:tabs>
              <w:ind w:right="104" w:hanging="720"/>
              <w:rPr>
                <w:sz w:val="18"/>
              </w:rPr>
            </w:pPr>
            <w:proofErr w:type="spellStart"/>
            <w:r>
              <w:rPr>
                <w:sz w:val="18"/>
              </w:rPr>
              <w:t>Hantsoo</w:t>
            </w:r>
            <w:proofErr w:type="spellEnd"/>
            <w:r>
              <w:rPr>
                <w:sz w:val="18"/>
              </w:rPr>
              <w:t xml:space="preserve"> L, Sajid H, Murphy L, et al. Patient Experiences of Health Care Providers in Premenstrual Dysphoric Disorder: Examining the Role of Provider Specialty. </w:t>
            </w:r>
            <w:r>
              <w:rPr>
                <w:i/>
                <w:sz w:val="18"/>
              </w:rPr>
              <w:t xml:space="preserve">J </w:t>
            </w:r>
            <w:proofErr w:type="spellStart"/>
            <w:r>
              <w:rPr>
                <w:i/>
                <w:sz w:val="18"/>
              </w:rPr>
              <w:t>Womens</w:t>
            </w:r>
            <w:proofErr w:type="spellEnd"/>
            <w:r>
              <w:rPr>
                <w:i/>
                <w:sz w:val="18"/>
              </w:rPr>
              <w:t xml:space="preserve"> Health (</w:t>
            </w:r>
            <w:proofErr w:type="spellStart"/>
            <w:r>
              <w:rPr>
                <w:i/>
                <w:sz w:val="18"/>
              </w:rPr>
              <w:t>Larchmt</w:t>
            </w:r>
            <w:proofErr w:type="spellEnd"/>
            <w:r>
              <w:rPr>
                <w:i/>
                <w:sz w:val="18"/>
              </w:rPr>
              <w:t xml:space="preserve">) </w:t>
            </w:r>
            <w:r>
              <w:rPr>
                <w:sz w:val="18"/>
              </w:rPr>
              <w:t xml:space="preserve">2021 </w:t>
            </w:r>
            <w:proofErr w:type="spellStart"/>
            <w:r>
              <w:rPr>
                <w:sz w:val="18"/>
              </w:rPr>
              <w:t>doi</w:t>
            </w:r>
            <w:proofErr w:type="spellEnd"/>
            <w:r>
              <w:rPr>
                <w:sz w:val="18"/>
              </w:rPr>
              <w:t>:</w:t>
            </w:r>
            <w:r>
              <w:rPr>
                <w:spacing w:val="-14"/>
                <w:sz w:val="18"/>
              </w:rPr>
              <w:t xml:space="preserve"> </w:t>
            </w:r>
            <w:r>
              <w:rPr>
                <w:sz w:val="18"/>
              </w:rPr>
              <w:t>10.1089/jwh.2020.8797.</w:t>
            </w:r>
          </w:p>
          <w:p w14:paraId="5F0DB346" w14:textId="77777777" w:rsidR="00A85E47" w:rsidRDefault="00000000">
            <w:pPr>
              <w:pStyle w:val="TableParagraph"/>
              <w:numPr>
                <w:ilvl w:val="0"/>
                <w:numId w:val="2"/>
              </w:numPr>
              <w:tabs>
                <w:tab w:val="left" w:pos="377"/>
              </w:tabs>
              <w:spacing w:line="219" w:lineRule="exact"/>
              <w:ind w:left="376" w:hanging="270"/>
              <w:rPr>
                <w:sz w:val="18"/>
              </w:rPr>
            </w:pPr>
            <w:r>
              <w:rPr>
                <w:sz w:val="18"/>
              </w:rPr>
              <w:t>IAPMD. International Association of Premenstrual Disorders n.d. [Available from:</w:t>
            </w:r>
            <w:r>
              <w:rPr>
                <w:spacing w:val="-9"/>
                <w:sz w:val="18"/>
              </w:rPr>
              <w:t xml:space="preserve"> </w:t>
            </w:r>
            <w:r>
              <w:rPr>
                <w:sz w:val="18"/>
              </w:rPr>
              <w:t>iapmd.org].</w:t>
            </w:r>
          </w:p>
          <w:p w14:paraId="2BA37C77" w14:textId="77777777" w:rsidR="00A85E47" w:rsidRDefault="00000000">
            <w:pPr>
              <w:pStyle w:val="TableParagraph"/>
              <w:numPr>
                <w:ilvl w:val="0"/>
                <w:numId w:val="2"/>
              </w:numPr>
              <w:tabs>
                <w:tab w:val="left" w:pos="377"/>
              </w:tabs>
              <w:spacing w:before="1" w:line="219" w:lineRule="exact"/>
              <w:ind w:left="376" w:hanging="270"/>
              <w:rPr>
                <w:sz w:val="18"/>
              </w:rPr>
            </w:pPr>
            <w:r>
              <w:rPr>
                <w:sz w:val="18"/>
              </w:rPr>
              <w:t>NAPS. National Association of Premenstrual Syndrome n.d. [Available from:</w:t>
            </w:r>
            <w:r>
              <w:rPr>
                <w:spacing w:val="-10"/>
                <w:sz w:val="18"/>
              </w:rPr>
              <w:t xml:space="preserve"> </w:t>
            </w:r>
            <w:r>
              <w:rPr>
                <w:sz w:val="18"/>
              </w:rPr>
              <w:t>pms.org.uk].</w:t>
            </w:r>
          </w:p>
          <w:p w14:paraId="39EABA9F" w14:textId="77777777" w:rsidR="00A85E47" w:rsidRDefault="00000000">
            <w:pPr>
              <w:pStyle w:val="TableParagraph"/>
              <w:numPr>
                <w:ilvl w:val="0"/>
                <w:numId w:val="2"/>
              </w:numPr>
              <w:tabs>
                <w:tab w:val="left" w:pos="384"/>
              </w:tabs>
              <w:ind w:right="96" w:hanging="720"/>
              <w:rPr>
                <w:sz w:val="18"/>
              </w:rPr>
            </w:pPr>
            <w:proofErr w:type="spellStart"/>
            <w:r>
              <w:rPr>
                <w:sz w:val="18"/>
              </w:rPr>
              <w:t>Danzebrink</w:t>
            </w:r>
            <w:proofErr w:type="spellEnd"/>
            <w:r>
              <w:rPr>
                <w:sz w:val="18"/>
              </w:rPr>
              <w:t xml:space="preserve"> D. Make Menopause Matter n.d. [Available from:</w:t>
            </w:r>
            <w:r>
              <w:rPr>
                <w:color w:val="0000FF"/>
                <w:sz w:val="18"/>
              </w:rPr>
              <w:t xml:space="preserve"> </w:t>
            </w:r>
            <w:hyperlink r:id="rId18">
              <w:r>
                <w:rPr>
                  <w:color w:val="0000FF"/>
                  <w:sz w:val="18"/>
                  <w:u w:val="single" w:color="0000FF"/>
                </w:rPr>
                <w:t>https://www.change.org/p/rt-hon-elizabeth-truss-mp-</w:t>
              </w:r>
              <w:bookmarkStart w:id="143" w:name="-"/>
              <w:bookmarkEnd w:id="143"/>
              <w:r>
                <w:rPr>
                  <w:color w:val="0000FF"/>
                  <w:sz w:val="18"/>
                  <w:u w:val="single" w:color="0000FF"/>
                </w:rPr>
                <w:t>make-</w:t>
              </w:r>
            </w:hyperlink>
            <w:hyperlink r:id="rId19">
              <w:r>
                <w:rPr>
                  <w:color w:val="0000FF"/>
                  <w:sz w:val="18"/>
                  <w:u w:val="single" w:color="0000FF"/>
                </w:rPr>
                <w:t xml:space="preserve"> menopause-matter-in-healthcare-the-workplace-and-education-makemenopausematter]</w:t>
              </w:r>
            </w:hyperlink>
            <w:r>
              <w:rPr>
                <w:sz w:val="18"/>
              </w:rPr>
              <w:t>.</w:t>
            </w:r>
          </w:p>
          <w:p w14:paraId="7D0633FC" w14:textId="77777777" w:rsidR="00A85E47" w:rsidRDefault="00000000">
            <w:pPr>
              <w:pStyle w:val="TableParagraph"/>
              <w:numPr>
                <w:ilvl w:val="0"/>
                <w:numId w:val="2"/>
              </w:numPr>
              <w:tabs>
                <w:tab w:val="left" w:pos="394"/>
              </w:tabs>
              <w:ind w:right="97" w:hanging="720"/>
              <w:rPr>
                <w:sz w:val="18"/>
              </w:rPr>
            </w:pPr>
            <w:r>
              <w:rPr>
                <w:sz w:val="18"/>
              </w:rPr>
              <w:t>TISM. Together in Surgical Menopause 2021 [Available from:</w:t>
            </w:r>
            <w:r>
              <w:rPr>
                <w:color w:val="0000FF"/>
                <w:sz w:val="18"/>
              </w:rPr>
              <w:t xml:space="preserve"> </w:t>
            </w:r>
            <w:hyperlink r:id="rId20">
              <w:r>
                <w:rPr>
                  <w:color w:val="0000FF"/>
                  <w:sz w:val="18"/>
                  <w:u w:val="single" w:color="0000FF"/>
                </w:rPr>
                <w:t>http://www.surgicalmenopause.co.uk/]</w:t>
              </w:r>
              <w:r>
                <w:rPr>
                  <w:color w:val="0000FF"/>
                  <w:sz w:val="18"/>
                </w:rPr>
                <w:t xml:space="preserve"> </w:t>
              </w:r>
            </w:hyperlink>
            <w:r>
              <w:rPr>
                <w:sz w:val="18"/>
              </w:rPr>
              <w:t>accessed 10th June 2021.</w:t>
            </w:r>
          </w:p>
          <w:p w14:paraId="72053CA9" w14:textId="77777777" w:rsidR="00A85E47" w:rsidRDefault="00000000">
            <w:pPr>
              <w:pStyle w:val="TableParagraph"/>
              <w:numPr>
                <w:ilvl w:val="0"/>
                <w:numId w:val="2"/>
              </w:numPr>
              <w:tabs>
                <w:tab w:val="left" w:pos="377"/>
              </w:tabs>
              <w:spacing w:line="219" w:lineRule="exact"/>
              <w:ind w:left="376" w:hanging="270"/>
              <w:rPr>
                <w:sz w:val="18"/>
              </w:rPr>
            </w:pPr>
            <w:r>
              <w:rPr>
                <w:sz w:val="18"/>
              </w:rPr>
              <w:t xml:space="preserve">Scottish Government. Perinatal mental health </w:t>
            </w:r>
            <w:proofErr w:type="gramStart"/>
            <w:r>
              <w:rPr>
                <w:sz w:val="18"/>
              </w:rPr>
              <w:t>services:</w:t>
            </w:r>
            <w:proofErr w:type="gramEnd"/>
            <w:r>
              <w:rPr>
                <w:sz w:val="18"/>
              </w:rPr>
              <w:t xml:space="preserve"> needs assessment and recommendations. Edinburgh,</w:t>
            </w:r>
            <w:r>
              <w:rPr>
                <w:spacing w:val="-14"/>
                <w:sz w:val="18"/>
              </w:rPr>
              <w:t xml:space="preserve"> </w:t>
            </w:r>
            <w:r>
              <w:rPr>
                <w:sz w:val="18"/>
              </w:rPr>
              <w:t>2019.</w:t>
            </w:r>
          </w:p>
          <w:p w14:paraId="4DF511CF" w14:textId="77777777" w:rsidR="00A85E47" w:rsidRDefault="00000000">
            <w:pPr>
              <w:pStyle w:val="TableParagraph"/>
              <w:numPr>
                <w:ilvl w:val="0"/>
                <w:numId w:val="2"/>
              </w:numPr>
              <w:tabs>
                <w:tab w:val="left" w:pos="384"/>
              </w:tabs>
              <w:spacing w:before="1"/>
              <w:ind w:right="97" w:hanging="720"/>
              <w:jc w:val="both"/>
              <w:rPr>
                <w:sz w:val="18"/>
              </w:rPr>
            </w:pPr>
            <w:r>
              <w:rPr>
                <w:sz w:val="18"/>
              </w:rPr>
              <w:t xml:space="preserve">Eisenlohr-Moul TA, Girdler SS, Schmalenberger KM, et al. Toward the Reliable Diagnosis of DSM-5 Premenstrual Dysphoric Disorder: The Carolina Premenstrual Assessment Scoring System (C-PASS). </w:t>
            </w:r>
            <w:r>
              <w:rPr>
                <w:i/>
                <w:sz w:val="18"/>
              </w:rPr>
              <w:t xml:space="preserve">Am J Psychiatry </w:t>
            </w:r>
            <w:r>
              <w:rPr>
                <w:sz w:val="18"/>
              </w:rPr>
              <w:t xml:space="preserve">2017;174(1):51-59. </w:t>
            </w:r>
            <w:proofErr w:type="spellStart"/>
            <w:r>
              <w:rPr>
                <w:sz w:val="18"/>
              </w:rPr>
              <w:t>doi</w:t>
            </w:r>
            <w:proofErr w:type="spellEnd"/>
            <w:r>
              <w:rPr>
                <w:sz w:val="18"/>
              </w:rPr>
              <w:t>: 10.1007/s11920-018-0962-3</w:t>
            </w:r>
          </w:p>
          <w:p w14:paraId="4DB91A20" w14:textId="77777777" w:rsidR="00A85E47" w:rsidRDefault="00000000">
            <w:pPr>
              <w:pStyle w:val="TableParagraph"/>
              <w:numPr>
                <w:ilvl w:val="0"/>
                <w:numId w:val="2"/>
              </w:numPr>
              <w:tabs>
                <w:tab w:val="left" w:pos="382"/>
              </w:tabs>
              <w:ind w:right="100" w:hanging="720"/>
              <w:jc w:val="both"/>
              <w:rPr>
                <w:sz w:val="18"/>
              </w:rPr>
            </w:pPr>
            <w:r>
              <w:rPr>
                <w:sz w:val="18"/>
              </w:rPr>
              <w:t xml:space="preserve">Fraser A, et al. The Evolutionary Ecology of Age at Natural Menopause: Implications for Public Health. </w:t>
            </w:r>
            <w:r>
              <w:rPr>
                <w:i/>
                <w:sz w:val="18"/>
              </w:rPr>
              <w:t xml:space="preserve">Evolutionary Human Sciences </w:t>
            </w:r>
            <w:r>
              <w:rPr>
                <w:sz w:val="18"/>
              </w:rPr>
              <w:t>2020;2(e57)</w:t>
            </w:r>
            <w:r>
              <w:rPr>
                <w:spacing w:val="-2"/>
                <w:sz w:val="18"/>
              </w:rPr>
              <w:t xml:space="preserve"> </w:t>
            </w:r>
            <w:r>
              <w:rPr>
                <w:sz w:val="18"/>
              </w:rPr>
              <w:t>doi:10.1017/ehs.2020.59</w:t>
            </w:r>
          </w:p>
          <w:p w14:paraId="512C14FE" w14:textId="77777777" w:rsidR="00A85E47" w:rsidRDefault="00000000">
            <w:pPr>
              <w:pStyle w:val="TableParagraph"/>
              <w:numPr>
                <w:ilvl w:val="0"/>
                <w:numId w:val="2"/>
              </w:numPr>
              <w:tabs>
                <w:tab w:val="left" w:pos="389"/>
              </w:tabs>
              <w:ind w:right="109" w:hanging="720"/>
              <w:jc w:val="both"/>
              <w:rPr>
                <w:sz w:val="18"/>
              </w:rPr>
            </w:pPr>
            <w:r>
              <w:rPr>
                <w:sz w:val="18"/>
              </w:rPr>
              <w:t>British Menopause Society. BMS response to Lancet paper on the link between different forms of HRT and breast cancer incidence,</w:t>
            </w:r>
            <w:r>
              <w:rPr>
                <w:spacing w:val="-1"/>
                <w:sz w:val="18"/>
              </w:rPr>
              <w:t xml:space="preserve"> </w:t>
            </w:r>
            <w:r>
              <w:rPr>
                <w:sz w:val="18"/>
              </w:rPr>
              <w:t>2019.</w:t>
            </w:r>
          </w:p>
          <w:p w14:paraId="232E262C" w14:textId="77777777" w:rsidR="00A85E47" w:rsidRDefault="00000000">
            <w:pPr>
              <w:pStyle w:val="TableParagraph"/>
              <w:numPr>
                <w:ilvl w:val="0"/>
                <w:numId w:val="2"/>
              </w:numPr>
              <w:tabs>
                <w:tab w:val="left" w:pos="377"/>
              </w:tabs>
              <w:ind w:right="100" w:hanging="720"/>
              <w:jc w:val="both"/>
              <w:rPr>
                <w:sz w:val="18"/>
              </w:rPr>
            </w:pPr>
            <w:r>
              <w:rPr>
                <w:sz w:val="18"/>
              </w:rPr>
              <w:t>Miranda</w:t>
            </w:r>
            <w:r>
              <w:rPr>
                <w:spacing w:val="-4"/>
                <w:sz w:val="18"/>
              </w:rPr>
              <w:t xml:space="preserve"> </w:t>
            </w:r>
            <w:r>
              <w:rPr>
                <w:sz w:val="18"/>
              </w:rPr>
              <w:t>M,</w:t>
            </w:r>
            <w:r>
              <w:rPr>
                <w:spacing w:val="-2"/>
                <w:sz w:val="18"/>
              </w:rPr>
              <w:t xml:space="preserve"> </w:t>
            </w:r>
            <w:r>
              <w:rPr>
                <w:sz w:val="18"/>
              </w:rPr>
              <w:t>Matthews</w:t>
            </w:r>
            <w:r>
              <w:rPr>
                <w:spacing w:val="-4"/>
                <w:sz w:val="18"/>
              </w:rPr>
              <w:t xml:space="preserve"> </w:t>
            </w:r>
            <w:r>
              <w:rPr>
                <w:sz w:val="18"/>
              </w:rPr>
              <w:t>L.</w:t>
            </w:r>
            <w:r>
              <w:rPr>
                <w:spacing w:val="-3"/>
                <w:sz w:val="18"/>
              </w:rPr>
              <w:t xml:space="preserve"> </w:t>
            </w:r>
            <w:r>
              <w:rPr>
                <w:sz w:val="18"/>
              </w:rPr>
              <w:t>Eating</w:t>
            </w:r>
            <w:r>
              <w:rPr>
                <w:spacing w:val="-4"/>
                <w:sz w:val="18"/>
              </w:rPr>
              <w:t xml:space="preserve"> </w:t>
            </w:r>
            <w:r>
              <w:rPr>
                <w:sz w:val="18"/>
              </w:rPr>
              <w:t>behaviours</w:t>
            </w:r>
            <w:r>
              <w:rPr>
                <w:spacing w:val="-4"/>
                <w:sz w:val="18"/>
              </w:rPr>
              <w:t xml:space="preserve"> </w:t>
            </w:r>
            <w:r>
              <w:rPr>
                <w:sz w:val="18"/>
              </w:rPr>
              <w:t>of</w:t>
            </w:r>
            <w:r>
              <w:rPr>
                <w:spacing w:val="-3"/>
                <w:sz w:val="18"/>
              </w:rPr>
              <w:t xml:space="preserve"> </w:t>
            </w:r>
            <w:r>
              <w:rPr>
                <w:sz w:val="18"/>
              </w:rPr>
              <w:t>people</w:t>
            </w:r>
            <w:r>
              <w:rPr>
                <w:spacing w:val="-4"/>
                <w:sz w:val="18"/>
              </w:rPr>
              <w:t xml:space="preserve"> </w:t>
            </w:r>
            <w:r>
              <w:rPr>
                <w:sz w:val="18"/>
              </w:rPr>
              <w:t>with</w:t>
            </w:r>
            <w:r>
              <w:rPr>
                <w:spacing w:val="-4"/>
                <w:sz w:val="18"/>
              </w:rPr>
              <w:t xml:space="preserve"> </w:t>
            </w:r>
            <w:r>
              <w:rPr>
                <w:sz w:val="18"/>
              </w:rPr>
              <w:t>premenstrual</w:t>
            </w:r>
            <w:r>
              <w:rPr>
                <w:spacing w:val="-4"/>
                <w:sz w:val="18"/>
              </w:rPr>
              <w:t xml:space="preserve"> </w:t>
            </w:r>
            <w:r>
              <w:rPr>
                <w:sz w:val="18"/>
              </w:rPr>
              <w:t>dysphoric</w:t>
            </w:r>
            <w:r>
              <w:rPr>
                <w:spacing w:val="-2"/>
                <w:sz w:val="18"/>
              </w:rPr>
              <w:t xml:space="preserve"> </w:t>
            </w:r>
            <w:r>
              <w:rPr>
                <w:sz w:val="18"/>
              </w:rPr>
              <w:t>disorder:</w:t>
            </w:r>
            <w:r>
              <w:rPr>
                <w:spacing w:val="-4"/>
                <w:sz w:val="18"/>
              </w:rPr>
              <w:t xml:space="preserve"> </w:t>
            </w:r>
            <w:r>
              <w:rPr>
                <w:sz w:val="18"/>
              </w:rPr>
              <w:t>a</w:t>
            </w:r>
            <w:r>
              <w:rPr>
                <w:spacing w:val="-3"/>
                <w:sz w:val="18"/>
              </w:rPr>
              <w:t xml:space="preserve"> </w:t>
            </w:r>
            <w:r>
              <w:rPr>
                <w:sz w:val="18"/>
              </w:rPr>
              <w:t>systematic</w:t>
            </w:r>
            <w:r>
              <w:rPr>
                <w:spacing w:val="-3"/>
                <w:sz w:val="18"/>
              </w:rPr>
              <w:t xml:space="preserve"> </w:t>
            </w:r>
            <w:r>
              <w:rPr>
                <w:sz w:val="18"/>
              </w:rPr>
              <w:t>review.</w:t>
            </w:r>
            <w:r>
              <w:rPr>
                <w:spacing w:val="-3"/>
                <w:sz w:val="18"/>
              </w:rPr>
              <w:t xml:space="preserve"> </w:t>
            </w:r>
            <w:r>
              <w:rPr>
                <w:sz w:val="18"/>
              </w:rPr>
              <w:t>University of Glasgow,</w:t>
            </w:r>
            <w:r>
              <w:rPr>
                <w:spacing w:val="-2"/>
                <w:sz w:val="18"/>
              </w:rPr>
              <w:t xml:space="preserve"> </w:t>
            </w:r>
            <w:r>
              <w:rPr>
                <w:sz w:val="18"/>
              </w:rPr>
              <w:t>ongoing.</w:t>
            </w:r>
          </w:p>
          <w:p w14:paraId="3C7B2DEB" w14:textId="77777777" w:rsidR="00A85E47" w:rsidRDefault="00000000">
            <w:pPr>
              <w:pStyle w:val="TableParagraph"/>
              <w:numPr>
                <w:ilvl w:val="0"/>
                <w:numId w:val="2"/>
              </w:numPr>
              <w:tabs>
                <w:tab w:val="left" w:pos="375"/>
              </w:tabs>
              <w:spacing w:line="219" w:lineRule="exact"/>
              <w:ind w:left="374" w:hanging="268"/>
              <w:jc w:val="both"/>
              <w:rPr>
                <w:sz w:val="18"/>
              </w:rPr>
            </w:pPr>
            <w:r>
              <w:rPr>
                <w:sz w:val="18"/>
              </w:rPr>
              <w:t>Nkeng</w:t>
            </w:r>
            <w:r>
              <w:rPr>
                <w:spacing w:val="-5"/>
                <w:sz w:val="18"/>
              </w:rPr>
              <w:t xml:space="preserve"> </w:t>
            </w:r>
            <w:r>
              <w:rPr>
                <w:sz w:val="18"/>
              </w:rPr>
              <w:t>R,</w:t>
            </w:r>
            <w:r>
              <w:rPr>
                <w:spacing w:val="-3"/>
                <w:sz w:val="18"/>
              </w:rPr>
              <w:t xml:space="preserve"> </w:t>
            </w:r>
            <w:r>
              <w:rPr>
                <w:sz w:val="18"/>
              </w:rPr>
              <w:t>Matthews</w:t>
            </w:r>
            <w:r>
              <w:rPr>
                <w:spacing w:val="-3"/>
                <w:sz w:val="18"/>
              </w:rPr>
              <w:t xml:space="preserve"> </w:t>
            </w:r>
            <w:r>
              <w:rPr>
                <w:sz w:val="18"/>
              </w:rPr>
              <w:t>L.</w:t>
            </w:r>
            <w:r>
              <w:rPr>
                <w:spacing w:val="-4"/>
                <w:sz w:val="18"/>
              </w:rPr>
              <w:t xml:space="preserve"> </w:t>
            </w:r>
            <w:r>
              <w:rPr>
                <w:sz w:val="18"/>
              </w:rPr>
              <w:t>The</w:t>
            </w:r>
            <w:r>
              <w:rPr>
                <w:spacing w:val="-5"/>
                <w:sz w:val="18"/>
              </w:rPr>
              <w:t xml:space="preserve"> </w:t>
            </w:r>
            <w:r>
              <w:rPr>
                <w:sz w:val="18"/>
              </w:rPr>
              <w:t>eating</w:t>
            </w:r>
            <w:r>
              <w:rPr>
                <w:spacing w:val="-3"/>
                <w:sz w:val="18"/>
              </w:rPr>
              <w:t xml:space="preserve"> </w:t>
            </w:r>
            <w:r>
              <w:rPr>
                <w:sz w:val="18"/>
              </w:rPr>
              <w:t>behaviours</w:t>
            </w:r>
            <w:r>
              <w:rPr>
                <w:spacing w:val="-5"/>
                <w:sz w:val="18"/>
              </w:rPr>
              <w:t xml:space="preserve"> </w:t>
            </w:r>
            <w:r>
              <w:rPr>
                <w:sz w:val="18"/>
              </w:rPr>
              <w:t>of</w:t>
            </w:r>
            <w:r>
              <w:rPr>
                <w:spacing w:val="-2"/>
                <w:sz w:val="18"/>
              </w:rPr>
              <w:t xml:space="preserve"> </w:t>
            </w:r>
            <w:r>
              <w:rPr>
                <w:sz w:val="18"/>
              </w:rPr>
              <w:t>people</w:t>
            </w:r>
            <w:r>
              <w:rPr>
                <w:spacing w:val="-3"/>
                <w:sz w:val="18"/>
              </w:rPr>
              <w:t xml:space="preserve"> </w:t>
            </w:r>
            <w:r>
              <w:rPr>
                <w:sz w:val="18"/>
              </w:rPr>
              <w:t>with</w:t>
            </w:r>
            <w:r>
              <w:rPr>
                <w:spacing w:val="-3"/>
                <w:sz w:val="18"/>
              </w:rPr>
              <w:t xml:space="preserve"> </w:t>
            </w:r>
            <w:r>
              <w:rPr>
                <w:sz w:val="18"/>
              </w:rPr>
              <w:t>premenstrual</w:t>
            </w:r>
            <w:r>
              <w:rPr>
                <w:spacing w:val="-3"/>
                <w:sz w:val="18"/>
              </w:rPr>
              <w:t xml:space="preserve"> </w:t>
            </w:r>
            <w:r>
              <w:rPr>
                <w:sz w:val="18"/>
              </w:rPr>
              <w:t>dysphoric</w:t>
            </w:r>
            <w:r>
              <w:rPr>
                <w:spacing w:val="-3"/>
                <w:sz w:val="18"/>
              </w:rPr>
              <w:t xml:space="preserve"> </w:t>
            </w:r>
            <w:r>
              <w:rPr>
                <w:sz w:val="18"/>
              </w:rPr>
              <w:t>disorder:</w:t>
            </w:r>
            <w:r>
              <w:rPr>
                <w:spacing w:val="-2"/>
                <w:sz w:val="18"/>
              </w:rPr>
              <w:t xml:space="preserve"> </w:t>
            </w:r>
            <w:r>
              <w:rPr>
                <w:sz w:val="18"/>
              </w:rPr>
              <w:t>a</w:t>
            </w:r>
            <w:r>
              <w:rPr>
                <w:spacing w:val="-3"/>
                <w:sz w:val="18"/>
              </w:rPr>
              <w:t xml:space="preserve"> </w:t>
            </w:r>
            <w:r>
              <w:rPr>
                <w:sz w:val="18"/>
              </w:rPr>
              <w:t>qualitative</w:t>
            </w:r>
            <w:r>
              <w:rPr>
                <w:spacing w:val="-2"/>
                <w:sz w:val="18"/>
              </w:rPr>
              <w:t xml:space="preserve"> </w:t>
            </w:r>
            <w:r>
              <w:rPr>
                <w:sz w:val="18"/>
              </w:rPr>
              <w:t>study.</w:t>
            </w:r>
            <w:r>
              <w:rPr>
                <w:spacing w:val="-4"/>
                <w:sz w:val="18"/>
              </w:rPr>
              <w:t xml:space="preserve"> </w:t>
            </w:r>
            <w:r>
              <w:rPr>
                <w:sz w:val="18"/>
              </w:rPr>
              <w:t>University</w:t>
            </w:r>
          </w:p>
          <w:p w14:paraId="5C9D523B" w14:textId="77777777" w:rsidR="00A85E47" w:rsidRDefault="00000000">
            <w:pPr>
              <w:pStyle w:val="TableParagraph"/>
              <w:spacing w:before="1" w:line="199" w:lineRule="exact"/>
              <w:ind w:left="827"/>
              <w:jc w:val="both"/>
              <w:rPr>
                <w:sz w:val="18"/>
              </w:rPr>
            </w:pPr>
            <w:r>
              <w:rPr>
                <w:sz w:val="18"/>
              </w:rPr>
              <w:t>of Glasgow, ongoing.</w:t>
            </w:r>
          </w:p>
        </w:tc>
      </w:tr>
      <w:tr w:rsidR="00A85E47" w14:paraId="13583DC6" w14:textId="77777777">
        <w:trPr>
          <w:trHeight w:val="383"/>
        </w:trPr>
        <w:tc>
          <w:tcPr>
            <w:tcW w:w="9516" w:type="dxa"/>
          </w:tcPr>
          <w:p w14:paraId="391C7243" w14:textId="77777777" w:rsidR="00A85E47" w:rsidRDefault="00000000">
            <w:pPr>
              <w:pStyle w:val="TableParagraph"/>
              <w:spacing w:before="53"/>
              <w:ind w:left="107"/>
              <w:rPr>
                <w:rFonts w:ascii="Arial"/>
                <w:b/>
                <w:sz w:val="24"/>
              </w:rPr>
            </w:pPr>
            <w:bookmarkStart w:id="144" w:name="When_was_the_response_submitted?_"/>
            <w:bookmarkEnd w:id="144"/>
            <w:r>
              <w:rPr>
                <w:rFonts w:ascii="Arial"/>
                <w:b/>
                <w:sz w:val="24"/>
              </w:rPr>
              <w:t>When was the response submitted?</w:t>
            </w:r>
          </w:p>
        </w:tc>
      </w:tr>
      <w:tr w:rsidR="00A85E47" w14:paraId="1BF74EF0" w14:textId="77777777">
        <w:trPr>
          <w:trHeight w:val="384"/>
        </w:trPr>
        <w:tc>
          <w:tcPr>
            <w:tcW w:w="9516" w:type="dxa"/>
          </w:tcPr>
          <w:p w14:paraId="3B4688B5" w14:textId="77777777" w:rsidR="00A85E47" w:rsidRDefault="00000000">
            <w:pPr>
              <w:pStyle w:val="TableParagraph"/>
              <w:spacing w:before="59"/>
              <w:ind w:left="107"/>
              <w:rPr>
                <w:rFonts w:ascii="Arial"/>
              </w:rPr>
            </w:pPr>
            <w:bookmarkStart w:id="145" w:name="11th_June_2021_"/>
            <w:bookmarkEnd w:id="145"/>
            <w:r>
              <w:rPr>
                <w:rFonts w:ascii="Arial"/>
              </w:rPr>
              <w:t>11</w:t>
            </w:r>
            <w:proofErr w:type="spellStart"/>
            <w:r>
              <w:rPr>
                <w:rFonts w:ascii="Arial"/>
                <w:position w:val="8"/>
                <w:sz w:val="14"/>
              </w:rPr>
              <w:t>th</w:t>
            </w:r>
            <w:proofErr w:type="spellEnd"/>
            <w:r>
              <w:rPr>
                <w:rFonts w:ascii="Arial"/>
                <w:position w:val="8"/>
                <w:sz w:val="14"/>
              </w:rPr>
              <w:t xml:space="preserve"> </w:t>
            </w:r>
            <w:r>
              <w:rPr>
                <w:rFonts w:ascii="Arial"/>
              </w:rPr>
              <w:t>June 2021</w:t>
            </w:r>
          </w:p>
        </w:tc>
      </w:tr>
      <w:tr w:rsidR="00A85E47" w14:paraId="74086671" w14:textId="77777777">
        <w:trPr>
          <w:trHeight w:val="383"/>
        </w:trPr>
        <w:tc>
          <w:tcPr>
            <w:tcW w:w="9516" w:type="dxa"/>
          </w:tcPr>
          <w:p w14:paraId="799C1617" w14:textId="77777777" w:rsidR="00A85E47" w:rsidRDefault="00000000">
            <w:pPr>
              <w:pStyle w:val="TableParagraph"/>
              <w:spacing w:before="55"/>
              <w:ind w:left="107"/>
              <w:rPr>
                <w:rFonts w:ascii="Arial"/>
                <w:b/>
                <w:sz w:val="24"/>
              </w:rPr>
            </w:pPr>
            <w:bookmarkStart w:id="146" w:name="Find_out_more_about_our_research_in_this"/>
            <w:bookmarkEnd w:id="146"/>
            <w:r>
              <w:rPr>
                <w:rFonts w:ascii="Arial"/>
                <w:b/>
                <w:sz w:val="24"/>
              </w:rPr>
              <w:t>Find out more about our research in this area</w:t>
            </w:r>
          </w:p>
        </w:tc>
      </w:tr>
      <w:tr w:rsidR="00A85E47" w14:paraId="4A1DA8FC" w14:textId="77777777">
        <w:trPr>
          <w:trHeight w:val="506"/>
        </w:trPr>
        <w:tc>
          <w:tcPr>
            <w:tcW w:w="9516" w:type="dxa"/>
          </w:tcPr>
          <w:p w14:paraId="014EE116" w14:textId="77777777" w:rsidR="00A85E47" w:rsidRDefault="00000000">
            <w:pPr>
              <w:pStyle w:val="TableParagraph"/>
              <w:spacing w:before="3" w:line="254" w:lineRule="exact"/>
              <w:ind w:left="107" w:right="146"/>
              <w:rPr>
                <w:rFonts w:ascii="Arial"/>
              </w:rPr>
            </w:pPr>
            <w:hyperlink r:id="rId21">
              <w:r>
                <w:rPr>
                  <w:rFonts w:ascii="Arial"/>
                  <w:color w:val="0000FF"/>
                  <w:u w:val="single" w:color="0000FF"/>
                </w:rPr>
                <w:t>https://www.gla.ac.uk/researchinstitutes/healthwellbeing/research/mrccsosocialandpublichealth</w:t>
              </w:r>
            </w:hyperlink>
            <w:r>
              <w:rPr>
                <w:rFonts w:ascii="Arial"/>
                <w:color w:val="0000FF"/>
              </w:rPr>
              <w:t xml:space="preserve"> </w:t>
            </w:r>
            <w:hyperlink r:id="rId22">
              <w:proofErr w:type="spellStart"/>
              <w:r>
                <w:rPr>
                  <w:rFonts w:ascii="Arial"/>
                  <w:color w:val="0000FF"/>
                  <w:u w:val="single" w:color="0000FF"/>
                </w:rPr>
                <w:t>sciencesunit</w:t>
              </w:r>
              <w:proofErr w:type="spellEnd"/>
              <w:r>
                <w:rPr>
                  <w:rFonts w:ascii="Arial"/>
                  <w:color w:val="0000FF"/>
                  <w:u w:val="single" w:color="0000FF"/>
                </w:rPr>
                <w:t>/programmes/</w:t>
              </w:r>
            </w:hyperlink>
          </w:p>
        </w:tc>
      </w:tr>
      <w:tr w:rsidR="00A85E47" w14:paraId="71569EFB" w14:textId="77777777">
        <w:trPr>
          <w:trHeight w:val="378"/>
        </w:trPr>
        <w:tc>
          <w:tcPr>
            <w:tcW w:w="9516" w:type="dxa"/>
          </w:tcPr>
          <w:p w14:paraId="6EE8BAE4" w14:textId="77777777" w:rsidR="00A85E47" w:rsidRDefault="00000000">
            <w:pPr>
              <w:pStyle w:val="TableParagraph"/>
              <w:spacing w:before="50"/>
              <w:ind w:left="107"/>
              <w:rPr>
                <w:rFonts w:ascii="Arial"/>
                <w:b/>
                <w:sz w:val="24"/>
              </w:rPr>
            </w:pPr>
            <w:bookmarkStart w:id="147" w:name="Who_to_contact_about_this_response_"/>
            <w:bookmarkEnd w:id="147"/>
            <w:r>
              <w:rPr>
                <w:rFonts w:ascii="Arial"/>
                <w:b/>
                <w:sz w:val="24"/>
              </w:rPr>
              <w:t>Who to contact about this response</w:t>
            </w:r>
          </w:p>
        </w:tc>
      </w:tr>
      <w:tr w:rsidR="00A85E47" w14:paraId="7C8E8B86" w14:textId="77777777">
        <w:trPr>
          <w:trHeight w:val="2008"/>
        </w:trPr>
        <w:tc>
          <w:tcPr>
            <w:tcW w:w="9516" w:type="dxa"/>
          </w:tcPr>
          <w:p w14:paraId="231E0197" w14:textId="77777777" w:rsidR="00A85E47" w:rsidRDefault="00000000">
            <w:pPr>
              <w:pStyle w:val="TableParagraph"/>
              <w:ind w:left="107" w:right="158"/>
              <w:rPr>
                <w:rFonts w:ascii="Arial"/>
                <w:sz w:val="21"/>
              </w:rPr>
            </w:pPr>
            <w:r>
              <w:rPr>
                <w:rFonts w:ascii="Arial"/>
                <w:sz w:val="21"/>
              </w:rPr>
              <w:t>Dr Lynsay Matthews, Research Fellow, MRC/CSO Social and Public Health Sciences Unit, Institute of Health and Wellbeing, University of Glasgow.</w:t>
            </w:r>
          </w:p>
          <w:p w14:paraId="512FC1D1" w14:textId="77777777" w:rsidR="00A85E47" w:rsidRDefault="00000000">
            <w:pPr>
              <w:pStyle w:val="TableParagraph"/>
              <w:spacing w:line="241" w:lineRule="exact"/>
              <w:ind w:left="107"/>
              <w:rPr>
                <w:rFonts w:ascii="Arial"/>
                <w:sz w:val="21"/>
              </w:rPr>
            </w:pPr>
            <w:r>
              <w:rPr>
                <w:rFonts w:ascii="Arial"/>
                <w:sz w:val="21"/>
              </w:rPr>
              <w:t xml:space="preserve">Email: </w:t>
            </w:r>
            <w:hyperlink r:id="rId23">
              <w:r>
                <w:rPr>
                  <w:rFonts w:ascii="Arial"/>
                  <w:color w:val="0000FF"/>
                  <w:sz w:val="21"/>
                  <w:u w:val="single" w:color="0000FF"/>
                </w:rPr>
                <w:t>Lynsay.Matthews@glasgow.ac.uk</w:t>
              </w:r>
            </w:hyperlink>
          </w:p>
          <w:p w14:paraId="302B3F1A" w14:textId="77777777" w:rsidR="00A85E47" w:rsidRDefault="00000000">
            <w:pPr>
              <w:pStyle w:val="TableParagraph"/>
              <w:spacing w:line="241" w:lineRule="exact"/>
              <w:ind w:left="107"/>
              <w:rPr>
                <w:rFonts w:ascii="Arial"/>
                <w:b/>
                <w:sz w:val="21"/>
              </w:rPr>
            </w:pPr>
            <w:r>
              <w:rPr>
                <w:rFonts w:ascii="Arial"/>
                <w:b/>
                <w:sz w:val="21"/>
              </w:rPr>
              <w:t>Contributors</w:t>
            </w:r>
          </w:p>
          <w:p w14:paraId="06208990" w14:textId="77777777" w:rsidR="00A85E47" w:rsidRDefault="00000000">
            <w:pPr>
              <w:pStyle w:val="TableParagraph"/>
              <w:numPr>
                <w:ilvl w:val="0"/>
                <w:numId w:val="1"/>
              </w:numPr>
              <w:tabs>
                <w:tab w:val="left" w:pos="827"/>
                <w:tab w:val="left" w:pos="828"/>
              </w:tabs>
              <w:spacing w:line="256" w:lineRule="exact"/>
              <w:ind w:hanging="361"/>
              <w:rPr>
                <w:rFonts w:ascii="Symbol" w:hAnsi="Symbol"/>
                <w:sz w:val="21"/>
              </w:rPr>
            </w:pPr>
            <w:r>
              <w:rPr>
                <w:rFonts w:ascii="Arial" w:hAnsi="Arial"/>
                <w:sz w:val="21"/>
              </w:rPr>
              <w:t>Julie Riddell, Research Assistant, MRC/CSO Social and Public Health Sciences</w:t>
            </w:r>
            <w:r>
              <w:rPr>
                <w:rFonts w:ascii="Arial" w:hAnsi="Arial"/>
                <w:spacing w:val="-32"/>
                <w:sz w:val="21"/>
              </w:rPr>
              <w:t xml:space="preserve"> </w:t>
            </w:r>
            <w:r>
              <w:rPr>
                <w:rFonts w:ascii="Arial" w:hAnsi="Arial"/>
                <w:sz w:val="21"/>
              </w:rPr>
              <w:t>Unit</w:t>
            </w:r>
          </w:p>
          <w:p w14:paraId="294A06DF" w14:textId="77777777" w:rsidR="00A85E47" w:rsidRDefault="00000000">
            <w:pPr>
              <w:pStyle w:val="TableParagraph"/>
              <w:numPr>
                <w:ilvl w:val="0"/>
                <w:numId w:val="1"/>
              </w:numPr>
              <w:tabs>
                <w:tab w:val="left" w:pos="827"/>
                <w:tab w:val="left" w:pos="828"/>
              </w:tabs>
              <w:spacing w:line="257" w:lineRule="exact"/>
              <w:ind w:hanging="361"/>
              <w:rPr>
                <w:rFonts w:ascii="Symbol" w:hAnsi="Symbol"/>
                <w:sz w:val="21"/>
              </w:rPr>
            </w:pPr>
            <w:r>
              <w:rPr>
                <w:rFonts w:ascii="Arial" w:hAnsi="Arial"/>
                <w:sz w:val="21"/>
              </w:rPr>
              <w:t xml:space="preserve">Abby Fraser, PhD Researcher, Institute of </w:t>
            </w:r>
            <w:proofErr w:type="gramStart"/>
            <w:r>
              <w:rPr>
                <w:rFonts w:ascii="Arial" w:hAnsi="Arial"/>
                <w:sz w:val="21"/>
              </w:rPr>
              <w:t>Health</w:t>
            </w:r>
            <w:proofErr w:type="gramEnd"/>
            <w:r>
              <w:rPr>
                <w:rFonts w:ascii="Arial" w:hAnsi="Arial"/>
                <w:sz w:val="21"/>
              </w:rPr>
              <w:t xml:space="preserve"> and</w:t>
            </w:r>
            <w:r>
              <w:rPr>
                <w:rFonts w:ascii="Arial" w:hAnsi="Arial"/>
                <w:spacing w:val="-12"/>
                <w:sz w:val="21"/>
              </w:rPr>
              <w:t xml:space="preserve"> </w:t>
            </w:r>
            <w:r>
              <w:rPr>
                <w:rFonts w:ascii="Arial" w:hAnsi="Arial"/>
                <w:sz w:val="21"/>
              </w:rPr>
              <w:t>Wellbeing</w:t>
            </w:r>
          </w:p>
          <w:p w14:paraId="17F65D46" w14:textId="77777777" w:rsidR="00A85E47" w:rsidRDefault="00000000">
            <w:pPr>
              <w:pStyle w:val="TableParagraph"/>
              <w:numPr>
                <w:ilvl w:val="0"/>
                <w:numId w:val="1"/>
              </w:numPr>
              <w:tabs>
                <w:tab w:val="left" w:pos="827"/>
                <w:tab w:val="left" w:pos="828"/>
              </w:tabs>
              <w:spacing w:line="266" w:lineRule="exact"/>
              <w:ind w:hanging="361"/>
              <w:rPr>
                <w:rFonts w:ascii="Symbol" w:hAnsi="Symbol"/>
              </w:rPr>
            </w:pPr>
            <w:r>
              <w:rPr>
                <w:rFonts w:ascii="Arial" w:hAnsi="Arial"/>
                <w:sz w:val="21"/>
              </w:rPr>
              <w:t>Jessica Moran, PhD Researcher, MRC/CSO Social and Public Health Sciences</w:t>
            </w:r>
            <w:r>
              <w:rPr>
                <w:rFonts w:ascii="Arial" w:hAnsi="Arial"/>
                <w:spacing w:val="-26"/>
                <w:sz w:val="21"/>
              </w:rPr>
              <w:t xml:space="preserve"> </w:t>
            </w:r>
            <w:r>
              <w:rPr>
                <w:rFonts w:ascii="Arial" w:hAnsi="Arial"/>
                <w:sz w:val="21"/>
              </w:rPr>
              <w:t>Unit</w:t>
            </w:r>
          </w:p>
          <w:p w14:paraId="61650C1C" w14:textId="77777777" w:rsidR="00A85E47" w:rsidRDefault="00000000">
            <w:pPr>
              <w:pStyle w:val="TableParagraph"/>
              <w:numPr>
                <w:ilvl w:val="0"/>
                <w:numId w:val="1"/>
              </w:numPr>
              <w:tabs>
                <w:tab w:val="left" w:pos="827"/>
                <w:tab w:val="left" w:pos="828"/>
              </w:tabs>
              <w:spacing w:line="244" w:lineRule="exact"/>
              <w:ind w:hanging="361"/>
              <w:rPr>
                <w:rFonts w:ascii="Symbol" w:hAnsi="Symbol"/>
              </w:rPr>
            </w:pPr>
            <w:r>
              <w:rPr>
                <w:rFonts w:ascii="Arial" w:hAnsi="Arial"/>
                <w:sz w:val="21"/>
              </w:rPr>
              <w:t>Kirstin Mitchell, Programme Lead, MRC/CSO Social and Public Health Sciences</w:t>
            </w:r>
            <w:r>
              <w:rPr>
                <w:rFonts w:ascii="Arial" w:hAnsi="Arial"/>
                <w:spacing w:val="-23"/>
                <w:sz w:val="21"/>
              </w:rPr>
              <w:t xml:space="preserve"> </w:t>
            </w:r>
            <w:r>
              <w:rPr>
                <w:rFonts w:ascii="Arial" w:hAnsi="Arial"/>
                <w:sz w:val="21"/>
              </w:rPr>
              <w:t>Unit</w:t>
            </w:r>
          </w:p>
        </w:tc>
      </w:tr>
    </w:tbl>
    <w:p w14:paraId="038B8F77" w14:textId="77777777" w:rsidR="00000000" w:rsidRDefault="00000000"/>
    <w:sectPr w:rsidR="00000000">
      <w:pgSz w:w="11910" w:h="16840"/>
      <w:pgMar w:top="1680" w:right="1080" w:bottom="1860" w:left="1080" w:header="709" w:footer="1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D72D" w14:textId="77777777" w:rsidR="004E4820" w:rsidRDefault="004E4820">
      <w:r>
        <w:separator/>
      </w:r>
    </w:p>
  </w:endnote>
  <w:endnote w:type="continuationSeparator" w:id="0">
    <w:p w14:paraId="50F73699" w14:textId="77777777" w:rsidR="004E4820" w:rsidRDefault="004E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838" w14:textId="4B9AEB0D" w:rsidR="00A85E47" w:rsidRDefault="00B0779B">
    <w:pPr>
      <w:pStyle w:val="BodyText"/>
      <w:spacing w:line="14" w:lineRule="auto"/>
      <w:rPr>
        <w:sz w:val="20"/>
      </w:rPr>
    </w:pPr>
    <w:r>
      <w:rPr>
        <w:noProof/>
      </w:rPr>
      <mc:AlternateContent>
        <mc:Choice Requires="wps">
          <w:drawing>
            <wp:anchor distT="0" distB="0" distL="114300" distR="114300" simplePos="0" relativeHeight="250719232" behindDoc="1" locked="0" layoutInCell="1" allowOverlap="1" wp14:anchorId="1162FE9E" wp14:editId="0F3050DD">
              <wp:simplePos x="0" y="0"/>
              <wp:positionH relativeFrom="page">
                <wp:posOffset>812165</wp:posOffset>
              </wp:positionH>
              <wp:positionV relativeFrom="page">
                <wp:posOffset>9441815</wp:posOffset>
              </wp:positionV>
              <wp:extent cx="2535555" cy="643890"/>
              <wp:effectExtent l="0" t="0" r="0" b="0"/>
              <wp:wrapNone/>
              <wp:docPr id="1975449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7817" w14:textId="77777777" w:rsidR="00A85E47" w:rsidRDefault="00000000">
                          <w:pPr>
                            <w:pStyle w:val="BodyText"/>
                            <w:spacing w:before="21"/>
                            <w:ind w:left="20"/>
                          </w:pPr>
                          <w:r>
                            <w:rPr>
                              <w:color w:val="6C5C4B"/>
                            </w:rPr>
                            <w:t>MRC/CSO Social and Public Health Sciences Unit, University of Glasgow,</w:t>
                          </w:r>
                        </w:p>
                        <w:p w14:paraId="527EC7A5" w14:textId="77777777" w:rsidR="00A85E47" w:rsidRDefault="00000000">
                          <w:pPr>
                            <w:pStyle w:val="BodyText"/>
                            <w:ind w:left="20" w:right="2387"/>
                          </w:pPr>
                          <w:r>
                            <w:rPr>
                              <w:color w:val="6C5C4B"/>
                            </w:rPr>
                            <w:t>Berkeley Square, 99 Berkeley Street, Glasgow G3 7HR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FE9E" id="_x0000_t202" coordsize="21600,21600" o:spt="202" path="m,l,21600r21600,l21600,xe">
              <v:stroke joinstyle="miter"/>
              <v:path gradientshapeok="t" o:connecttype="rect"/>
            </v:shapetype>
            <v:shape id="Text Box 2" o:spid="_x0000_s1026" type="#_x0000_t202" style="position:absolute;margin-left:63.95pt;margin-top:743.45pt;width:199.65pt;height:50.7pt;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" filled="f" stroked="f">
              <v:textbox inset="0,0,0,0">
                <w:txbxContent>
                  <w:p w14:paraId="1E0F7817" w14:textId="77777777" w:rsidR="00A85E47" w:rsidRDefault="00000000">
                    <w:pPr>
                      <w:pStyle w:val="BodyText"/>
                      <w:spacing w:before="21"/>
                      <w:ind w:left="20"/>
                    </w:pPr>
                    <w:r>
                      <w:rPr>
                        <w:color w:val="6C5C4B"/>
                      </w:rPr>
                      <w:t>MRC/CSO Social and Public Health Sciences Unit, University of Glasgow,</w:t>
                    </w:r>
                  </w:p>
                  <w:p w14:paraId="527EC7A5" w14:textId="77777777" w:rsidR="00A85E47" w:rsidRDefault="00000000">
                    <w:pPr>
                      <w:pStyle w:val="BodyText"/>
                      <w:ind w:left="20" w:right="2387"/>
                    </w:pPr>
                    <w:r>
                      <w:rPr>
                        <w:color w:val="6C5C4B"/>
                      </w:rPr>
                      <w:t>Berkeley Square, 99 Berkeley Street, Glasgow G3 7HR</w:t>
                    </w:r>
                  </w:p>
                </w:txbxContent>
              </v:textbox>
              <w10:wrap anchorx="page" anchory="page"/>
            </v:shape>
          </w:pict>
        </mc:Fallback>
      </mc:AlternateContent>
    </w:r>
    <w:r>
      <w:rPr>
        <w:noProof/>
      </w:rPr>
      <mc:AlternateContent>
        <mc:Choice Requires="wps">
          <w:drawing>
            <wp:anchor distT="0" distB="0" distL="114300" distR="114300" simplePos="0" relativeHeight="250720256" behindDoc="1" locked="0" layoutInCell="1" allowOverlap="1" wp14:anchorId="1DCEB556" wp14:editId="10F00513">
              <wp:simplePos x="0" y="0"/>
              <wp:positionH relativeFrom="page">
                <wp:posOffset>5509895</wp:posOffset>
              </wp:positionH>
              <wp:positionV relativeFrom="page">
                <wp:posOffset>9441815</wp:posOffset>
              </wp:positionV>
              <wp:extent cx="1383665" cy="149860"/>
              <wp:effectExtent l="0" t="0" r="0" b="0"/>
              <wp:wrapNone/>
              <wp:docPr id="6517049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09C9" w14:textId="77777777" w:rsidR="00A85E47" w:rsidRDefault="00000000">
                          <w:pPr>
                            <w:pStyle w:val="BodyText"/>
                            <w:spacing w:before="21"/>
                            <w:ind w:left="20"/>
                          </w:pPr>
                          <w:hyperlink r:id="rId1">
                            <w:r>
                              <w:rPr>
                                <w:color w:val="6C5C4B"/>
                              </w:rPr>
                              <w:t>www.glasgow.ac.uk/sphsu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B556" id="Text Box 1" o:spid="_x0000_s1027" type="#_x0000_t202" style="position:absolute;margin-left:433.85pt;margin-top:743.45pt;width:108.95pt;height:11.8pt;z-index:-252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" filled="f" stroked="f">
              <v:textbox inset="0,0,0,0">
                <w:txbxContent>
                  <w:p w14:paraId="667109C9" w14:textId="77777777" w:rsidR="00A85E47" w:rsidRDefault="00000000">
                    <w:pPr>
                      <w:pStyle w:val="BodyText"/>
                      <w:spacing w:before="21"/>
                      <w:ind w:left="20"/>
                    </w:pPr>
                    <w:hyperlink r:id="rId2">
                      <w:r>
                        <w:rPr>
                          <w:color w:val="6C5C4B"/>
                        </w:rP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F18" w14:textId="77777777" w:rsidR="004E4820" w:rsidRDefault="004E4820">
      <w:r>
        <w:separator/>
      </w:r>
    </w:p>
  </w:footnote>
  <w:footnote w:type="continuationSeparator" w:id="0">
    <w:p w14:paraId="6E812BB4" w14:textId="77777777" w:rsidR="004E4820" w:rsidRDefault="004E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DCE2" w14:textId="77777777" w:rsidR="00A85E47" w:rsidRDefault="00000000">
    <w:pPr>
      <w:pStyle w:val="BodyText"/>
      <w:spacing w:line="14" w:lineRule="auto"/>
      <w:rPr>
        <w:sz w:val="20"/>
      </w:rPr>
    </w:pPr>
    <w:r>
      <w:rPr>
        <w:noProof/>
      </w:rPr>
      <w:drawing>
        <wp:anchor distT="0" distB="0" distL="0" distR="0" simplePos="0" relativeHeight="250718208" behindDoc="1" locked="0" layoutInCell="1" allowOverlap="1" wp14:anchorId="16B44B10" wp14:editId="1DB0596A">
          <wp:simplePos x="0" y="0"/>
          <wp:positionH relativeFrom="page">
            <wp:posOffset>882611</wp:posOffset>
          </wp:positionH>
          <wp:positionV relativeFrom="page">
            <wp:posOffset>450214</wp:posOffset>
          </wp:positionV>
          <wp:extent cx="2707624" cy="586758"/>
          <wp:effectExtent l="0" t="0" r="0" b="0"/>
          <wp:wrapNone/>
          <wp:docPr id="1" name="image1.jpeg" descr="MRC/CSO social and public health sciences unit log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07624" cy="586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686"/>
    <w:multiLevelType w:val="multilevel"/>
    <w:tmpl w:val="DDE65694"/>
    <w:lvl w:ilvl="0">
      <w:start w:val="1"/>
      <w:numFmt w:val="decimal"/>
      <w:lvlText w:val="%1"/>
      <w:lvlJc w:val="left"/>
      <w:pPr>
        <w:ind w:left="496" w:hanging="389"/>
        <w:jc w:val="left"/>
      </w:pPr>
      <w:rPr>
        <w:rFonts w:hint="default"/>
        <w:lang w:val="en-GB" w:eastAsia="en-GB" w:bidi="en-GB"/>
      </w:rPr>
    </w:lvl>
    <w:lvl w:ilvl="1">
      <w:start w:val="2"/>
      <w:numFmt w:val="decimal"/>
      <w:lvlText w:val="%1.%2"/>
      <w:lvlJc w:val="left"/>
      <w:pPr>
        <w:ind w:left="496" w:hanging="389"/>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2301" w:hanging="389"/>
      </w:pPr>
      <w:rPr>
        <w:rFonts w:hint="default"/>
        <w:lang w:val="en-GB" w:eastAsia="en-GB" w:bidi="en-GB"/>
      </w:rPr>
    </w:lvl>
    <w:lvl w:ilvl="3">
      <w:numFmt w:val="bullet"/>
      <w:lvlText w:val="•"/>
      <w:lvlJc w:val="left"/>
      <w:pPr>
        <w:ind w:left="3201" w:hanging="389"/>
      </w:pPr>
      <w:rPr>
        <w:rFonts w:hint="default"/>
        <w:lang w:val="en-GB" w:eastAsia="en-GB" w:bidi="en-GB"/>
      </w:rPr>
    </w:lvl>
    <w:lvl w:ilvl="4">
      <w:numFmt w:val="bullet"/>
      <w:lvlText w:val="•"/>
      <w:lvlJc w:val="left"/>
      <w:pPr>
        <w:ind w:left="4102" w:hanging="389"/>
      </w:pPr>
      <w:rPr>
        <w:rFonts w:hint="default"/>
        <w:lang w:val="en-GB" w:eastAsia="en-GB" w:bidi="en-GB"/>
      </w:rPr>
    </w:lvl>
    <w:lvl w:ilvl="5">
      <w:numFmt w:val="bullet"/>
      <w:lvlText w:val="•"/>
      <w:lvlJc w:val="left"/>
      <w:pPr>
        <w:ind w:left="5003" w:hanging="389"/>
      </w:pPr>
      <w:rPr>
        <w:rFonts w:hint="default"/>
        <w:lang w:val="en-GB" w:eastAsia="en-GB" w:bidi="en-GB"/>
      </w:rPr>
    </w:lvl>
    <w:lvl w:ilvl="6">
      <w:numFmt w:val="bullet"/>
      <w:lvlText w:val="•"/>
      <w:lvlJc w:val="left"/>
      <w:pPr>
        <w:ind w:left="5903" w:hanging="389"/>
      </w:pPr>
      <w:rPr>
        <w:rFonts w:hint="default"/>
        <w:lang w:val="en-GB" w:eastAsia="en-GB" w:bidi="en-GB"/>
      </w:rPr>
    </w:lvl>
    <w:lvl w:ilvl="7">
      <w:numFmt w:val="bullet"/>
      <w:lvlText w:val="•"/>
      <w:lvlJc w:val="left"/>
      <w:pPr>
        <w:ind w:left="6804" w:hanging="389"/>
      </w:pPr>
      <w:rPr>
        <w:rFonts w:hint="default"/>
        <w:lang w:val="en-GB" w:eastAsia="en-GB" w:bidi="en-GB"/>
      </w:rPr>
    </w:lvl>
    <w:lvl w:ilvl="8">
      <w:numFmt w:val="bullet"/>
      <w:lvlText w:val="•"/>
      <w:lvlJc w:val="left"/>
      <w:pPr>
        <w:ind w:left="7704" w:hanging="389"/>
      </w:pPr>
      <w:rPr>
        <w:rFonts w:hint="default"/>
        <w:lang w:val="en-GB" w:eastAsia="en-GB" w:bidi="en-GB"/>
      </w:rPr>
    </w:lvl>
  </w:abstractNum>
  <w:abstractNum w:abstractNumId="1" w15:restartNumberingAfterBreak="0">
    <w:nsid w:val="237873DA"/>
    <w:multiLevelType w:val="hybridMultilevel"/>
    <w:tmpl w:val="A59E3FBE"/>
    <w:lvl w:ilvl="0" w:tplc="C5FCE75A">
      <w:numFmt w:val="bullet"/>
      <w:lvlText w:val=""/>
      <w:lvlJc w:val="left"/>
      <w:pPr>
        <w:ind w:left="827" w:hanging="360"/>
      </w:pPr>
      <w:rPr>
        <w:rFonts w:hint="default"/>
        <w:w w:val="100"/>
        <w:lang w:val="en-GB" w:eastAsia="en-GB" w:bidi="en-GB"/>
      </w:rPr>
    </w:lvl>
    <w:lvl w:ilvl="1" w:tplc="10864A76">
      <w:numFmt w:val="bullet"/>
      <w:lvlText w:val="•"/>
      <w:lvlJc w:val="left"/>
      <w:pPr>
        <w:ind w:left="1688" w:hanging="360"/>
      </w:pPr>
      <w:rPr>
        <w:rFonts w:hint="default"/>
        <w:lang w:val="en-GB" w:eastAsia="en-GB" w:bidi="en-GB"/>
      </w:rPr>
    </w:lvl>
    <w:lvl w:ilvl="2" w:tplc="2108A63E">
      <w:numFmt w:val="bullet"/>
      <w:lvlText w:val="•"/>
      <w:lvlJc w:val="left"/>
      <w:pPr>
        <w:ind w:left="2557" w:hanging="360"/>
      </w:pPr>
      <w:rPr>
        <w:rFonts w:hint="default"/>
        <w:lang w:val="en-GB" w:eastAsia="en-GB" w:bidi="en-GB"/>
      </w:rPr>
    </w:lvl>
    <w:lvl w:ilvl="3" w:tplc="432420D8">
      <w:numFmt w:val="bullet"/>
      <w:lvlText w:val="•"/>
      <w:lvlJc w:val="left"/>
      <w:pPr>
        <w:ind w:left="3425" w:hanging="360"/>
      </w:pPr>
      <w:rPr>
        <w:rFonts w:hint="default"/>
        <w:lang w:val="en-GB" w:eastAsia="en-GB" w:bidi="en-GB"/>
      </w:rPr>
    </w:lvl>
    <w:lvl w:ilvl="4" w:tplc="56A0B926">
      <w:numFmt w:val="bullet"/>
      <w:lvlText w:val="•"/>
      <w:lvlJc w:val="left"/>
      <w:pPr>
        <w:ind w:left="4294" w:hanging="360"/>
      </w:pPr>
      <w:rPr>
        <w:rFonts w:hint="default"/>
        <w:lang w:val="en-GB" w:eastAsia="en-GB" w:bidi="en-GB"/>
      </w:rPr>
    </w:lvl>
    <w:lvl w:ilvl="5" w:tplc="8B48D278">
      <w:numFmt w:val="bullet"/>
      <w:lvlText w:val="•"/>
      <w:lvlJc w:val="left"/>
      <w:pPr>
        <w:ind w:left="5163" w:hanging="360"/>
      </w:pPr>
      <w:rPr>
        <w:rFonts w:hint="default"/>
        <w:lang w:val="en-GB" w:eastAsia="en-GB" w:bidi="en-GB"/>
      </w:rPr>
    </w:lvl>
    <w:lvl w:ilvl="6" w:tplc="02442188">
      <w:numFmt w:val="bullet"/>
      <w:lvlText w:val="•"/>
      <w:lvlJc w:val="left"/>
      <w:pPr>
        <w:ind w:left="6031" w:hanging="360"/>
      </w:pPr>
      <w:rPr>
        <w:rFonts w:hint="default"/>
        <w:lang w:val="en-GB" w:eastAsia="en-GB" w:bidi="en-GB"/>
      </w:rPr>
    </w:lvl>
    <w:lvl w:ilvl="7" w:tplc="DD8CD62E">
      <w:numFmt w:val="bullet"/>
      <w:lvlText w:val="•"/>
      <w:lvlJc w:val="left"/>
      <w:pPr>
        <w:ind w:left="6900" w:hanging="360"/>
      </w:pPr>
      <w:rPr>
        <w:rFonts w:hint="default"/>
        <w:lang w:val="en-GB" w:eastAsia="en-GB" w:bidi="en-GB"/>
      </w:rPr>
    </w:lvl>
    <w:lvl w:ilvl="8" w:tplc="55B45AB8">
      <w:numFmt w:val="bullet"/>
      <w:lvlText w:val="•"/>
      <w:lvlJc w:val="left"/>
      <w:pPr>
        <w:ind w:left="7768" w:hanging="360"/>
      </w:pPr>
      <w:rPr>
        <w:rFonts w:hint="default"/>
        <w:lang w:val="en-GB" w:eastAsia="en-GB" w:bidi="en-GB"/>
      </w:rPr>
    </w:lvl>
  </w:abstractNum>
  <w:abstractNum w:abstractNumId="2" w15:restartNumberingAfterBreak="0">
    <w:nsid w:val="29DF0020"/>
    <w:multiLevelType w:val="multilevel"/>
    <w:tmpl w:val="DABE23DA"/>
    <w:lvl w:ilvl="0">
      <w:start w:val="1"/>
      <w:numFmt w:val="decimal"/>
      <w:lvlText w:val="%1."/>
      <w:lvlJc w:val="left"/>
      <w:pPr>
        <w:ind w:left="419" w:hanging="312"/>
        <w:jc w:val="left"/>
      </w:pPr>
      <w:rPr>
        <w:rFonts w:ascii="Calibri Light" w:eastAsia="Calibri Light" w:hAnsi="Calibri Light" w:cs="Calibri Light" w:hint="default"/>
        <w:color w:val="2E5395"/>
        <w:spacing w:val="-1"/>
        <w:w w:val="99"/>
        <w:sz w:val="32"/>
        <w:szCs w:val="32"/>
        <w:lang w:val="en-GB" w:eastAsia="en-GB" w:bidi="en-GB"/>
      </w:rPr>
    </w:lvl>
    <w:lvl w:ilvl="1">
      <w:start w:val="1"/>
      <w:numFmt w:val="decimal"/>
      <w:lvlText w:val="%1.%2"/>
      <w:lvlJc w:val="left"/>
      <w:pPr>
        <w:ind w:left="496" w:hanging="389"/>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1500" w:hanging="389"/>
      </w:pPr>
      <w:rPr>
        <w:rFonts w:hint="default"/>
        <w:lang w:val="en-GB" w:eastAsia="en-GB" w:bidi="en-GB"/>
      </w:rPr>
    </w:lvl>
    <w:lvl w:ilvl="3">
      <w:numFmt w:val="bullet"/>
      <w:lvlText w:val="•"/>
      <w:lvlJc w:val="left"/>
      <w:pPr>
        <w:ind w:left="2501" w:hanging="389"/>
      </w:pPr>
      <w:rPr>
        <w:rFonts w:hint="default"/>
        <w:lang w:val="en-GB" w:eastAsia="en-GB" w:bidi="en-GB"/>
      </w:rPr>
    </w:lvl>
    <w:lvl w:ilvl="4">
      <w:numFmt w:val="bullet"/>
      <w:lvlText w:val="•"/>
      <w:lvlJc w:val="left"/>
      <w:pPr>
        <w:ind w:left="3502" w:hanging="389"/>
      </w:pPr>
      <w:rPr>
        <w:rFonts w:hint="default"/>
        <w:lang w:val="en-GB" w:eastAsia="en-GB" w:bidi="en-GB"/>
      </w:rPr>
    </w:lvl>
    <w:lvl w:ilvl="5">
      <w:numFmt w:val="bullet"/>
      <w:lvlText w:val="•"/>
      <w:lvlJc w:val="left"/>
      <w:pPr>
        <w:ind w:left="4502" w:hanging="389"/>
      </w:pPr>
      <w:rPr>
        <w:rFonts w:hint="default"/>
        <w:lang w:val="en-GB" w:eastAsia="en-GB" w:bidi="en-GB"/>
      </w:rPr>
    </w:lvl>
    <w:lvl w:ilvl="6">
      <w:numFmt w:val="bullet"/>
      <w:lvlText w:val="•"/>
      <w:lvlJc w:val="left"/>
      <w:pPr>
        <w:ind w:left="5503" w:hanging="389"/>
      </w:pPr>
      <w:rPr>
        <w:rFonts w:hint="default"/>
        <w:lang w:val="en-GB" w:eastAsia="en-GB" w:bidi="en-GB"/>
      </w:rPr>
    </w:lvl>
    <w:lvl w:ilvl="7">
      <w:numFmt w:val="bullet"/>
      <w:lvlText w:val="•"/>
      <w:lvlJc w:val="left"/>
      <w:pPr>
        <w:ind w:left="6504" w:hanging="389"/>
      </w:pPr>
      <w:rPr>
        <w:rFonts w:hint="default"/>
        <w:lang w:val="en-GB" w:eastAsia="en-GB" w:bidi="en-GB"/>
      </w:rPr>
    </w:lvl>
    <w:lvl w:ilvl="8">
      <w:numFmt w:val="bullet"/>
      <w:lvlText w:val="•"/>
      <w:lvlJc w:val="left"/>
      <w:pPr>
        <w:ind w:left="7504" w:hanging="389"/>
      </w:pPr>
      <w:rPr>
        <w:rFonts w:hint="default"/>
        <w:lang w:val="en-GB" w:eastAsia="en-GB" w:bidi="en-GB"/>
      </w:rPr>
    </w:lvl>
  </w:abstractNum>
  <w:abstractNum w:abstractNumId="3" w15:restartNumberingAfterBreak="0">
    <w:nsid w:val="5A8C06A4"/>
    <w:multiLevelType w:val="multilevel"/>
    <w:tmpl w:val="FAC4F78E"/>
    <w:lvl w:ilvl="0">
      <w:start w:val="2"/>
      <w:numFmt w:val="decimal"/>
      <w:lvlText w:val="%1."/>
      <w:lvlJc w:val="left"/>
      <w:pPr>
        <w:ind w:left="419" w:hanging="312"/>
        <w:jc w:val="left"/>
      </w:pPr>
      <w:rPr>
        <w:rFonts w:ascii="Calibri Light" w:eastAsia="Calibri Light" w:hAnsi="Calibri Light" w:cs="Calibri Light" w:hint="default"/>
        <w:color w:val="2E5395"/>
        <w:spacing w:val="-1"/>
        <w:w w:val="99"/>
        <w:sz w:val="32"/>
        <w:szCs w:val="32"/>
        <w:lang w:val="en-GB" w:eastAsia="en-GB" w:bidi="en-GB"/>
      </w:rPr>
    </w:lvl>
    <w:lvl w:ilvl="1">
      <w:start w:val="1"/>
      <w:numFmt w:val="decimal"/>
      <w:lvlText w:val="%1.%2"/>
      <w:lvlJc w:val="left"/>
      <w:pPr>
        <w:ind w:left="107" w:hanging="387"/>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1430" w:hanging="387"/>
      </w:pPr>
      <w:rPr>
        <w:rFonts w:hint="default"/>
        <w:lang w:val="en-GB" w:eastAsia="en-GB" w:bidi="en-GB"/>
      </w:rPr>
    </w:lvl>
    <w:lvl w:ilvl="3">
      <w:numFmt w:val="bullet"/>
      <w:lvlText w:val="•"/>
      <w:lvlJc w:val="left"/>
      <w:pPr>
        <w:ind w:left="2440" w:hanging="387"/>
      </w:pPr>
      <w:rPr>
        <w:rFonts w:hint="default"/>
        <w:lang w:val="en-GB" w:eastAsia="en-GB" w:bidi="en-GB"/>
      </w:rPr>
    </w:lvl>
    <w:lvl w:ilvl="4">
      <w:numFmt w:val="bullet"/>
      <w:lvlText w:val="•"/>
      <w:lvlJc w:val="left"/>
      <w:pPr>
        <w:ind w:left="3450" w:hanging="387"/>
      </w:pPr>
      <w:rPr>
        <w:rFonts w:hint="default"/>
        <w:lang w:val="en-GB" w:eastAsia="en-GB" w:bidi="en-GB"/>
      </w:rPr>
    </w:lvl>
    <w:lvl w:ilvl="5">
      <w:numFmt w:val="bullet"/>
      <w:lvlText w:val="•"/>
      <w:lvlJc w:val="left"/>
      <w:pPr>
        <w:ind w:left="4460" w:hanging="387"/>
      </w:pPr>
      <w:rPr>
        <w:rFonts w:hint="default"/>
        <w:lang w:val="en-GB" w:eastAsia="en-GB" w:bidi="en-GB"/>
      </w:rPr>
    </w:lvl>
    <w:lvl w:ilvl="6">
      <w:numFmt w:val="bullet"/>
      <w:lvlText w:val="•"/>
      <w:lvlJc w:val="left"/>
      <w:pPr>
        <w:ind w:left="5470" w:hanging="387"/>
      </w:pPr>
      <w:rPr>
        <w:rFonts w:hint="default"/>
        <w:lang w:val="en-GB" w:eastAsia="en-GB" w:bidi="en-GB"/>
      </w:rPr>
    </w:lvl>
    <w:lvl w:ilvl="7">
      <w:numFmt w:val="bullet"/>
      <w:lvlText w:val="•"/>
      <w:lvlJc w:val="left"/>
      <w:pPr>
        <w:ind w:left="6480" w:hanging="387"/>
      </w:pPr>
      <w:rPr>
        <w:rFonts w:hint="default"/>
        <w:lang w:val="en-GB" w:eastAsia="en-GB" w:bidi="en-GB"/>
      </w:rPr>
    </w:lvl>
    <w:lvl w:ilvl="8">
      <w:numFmt w:val="bullet"/>
      <w:lvlText w:val="•"/>
      <w:lvlJc w:val="left"/>
      <w:pPr>
        <w:ind w:left="7490" w:hanging="387"/>
      </w:pPr>
      <w:rPr>
        <w:rFonts w:hint="default"/>
        <w:lang w:val="en-GB" w:eastAsia="en-GB" w:bidi="en-GB"/>
      </w:rPr>
    </w:lvl>
  </w:abstractNum>
  <w:abstractNum w:abstractNumId="4" w15:restartNumberingAfterBreak="0">
    <w:nsid w:val="5D3877FF"/>
    <w:multiLevelType w:val="hybridMultilevel"/>
    <w:tmpl w:val="A112B898"/>
    <w:lvl w:ilvl="0" w:tplc="269EBE36">
      <w:start w:val="1"/>
      <w:numFmt w:val="decimal"/>
      <w:lvlText w:val="%1."/>
      <w:lvlJc w:val="left"/>
      <w:pPr>
        <w:ind w:left="827" w:hanging="214"/>
        <w:jc w:val="left"/>
      </w:pPr>
      <w:rPr>
        <w:rFonts w:ascii="Calibri" w:eastAsia="Calibri" w:hAnsi="Calibri" w:cs="Calibri" w:hint="default"/>
        <w:spacing w:val="-6"/>
        <w:w w:val="100"/>
        <w:sz w:val="18"/>
        <w:szCs w:val="18"/>
        <w:lang w:val="en-GB" w:eastAsia="en-GB" w:bidi="en-GB"/>
      </w:rPr>
    </w:lvl>
    <w:lvl w:ilvl="1" w:tplc="B3320990">
      <w:numFmt w:val="bullet"/>
      <w:lvlText w:val="•"/>
      <w:lvlJc w:val="left"/>
      <w:pPr>
        <w:ind w:left="1688" w:hanging="214"/>
      </w:pPr>
      <w:rPr>
        <w:rFonts w:hint="default"/>
        <w:lang w:val="en-GB" w:eastAsia="en-GB" w:bidi="en-GB"/>
      </w:rPr>
    </w:lvl>
    <w:lvl w:ilvl="2" w:tplc="4FAE353E">
      <w:numFmt w:val="bullet"/>
      <w:lvlText w:val="•"/>
      <w:lvlJc w:val="left"/>
      <w:pPr>
        <w:ind w:left="2557" w:hanging="214"/>
      </w:pPr>
      <w:rPr>
        <w:rFonts w:hint="default"/>
        <w:lang w:val="en-GB" w:eastAsia="en-GB" w:bidi="en-GB"/>
      </w:rPr>
    </w:lvl>
    <w:lvl w:ilvl="3" w:tplc="E1D0A994">
      <w:numFmt w:val="bullet"/>
      <w:lvlText w:val="•"/>
      <w:lvlJc w:val="left"/>
      <w:pPr>
        <w:ind w:left="3425" w:hanging="214"/>
      </w:pPr>
      <w:rPr>
        <w:rFonts w:hint="default"/>
        <w:lang w:val="en-GB" w:eastAsia="en-GB" w:bidi="en-GB"/>
      </w:rPr>
    </w:lvl>
    <w:lvl w:ilvl="4" w:tplc="29B2EF0E">
      <w:numFmt w:val="bullet"/>
      <w:lvlText w:val="•"/>
      <w:lvlJc w:val="left"/>
      <w:pPr>
        <w:ind w:left="4294" w:hanging="214"/>
      </w:pPr>
      <w:rPr>
        <w:rFonts w:hint="default"/>
        <w:lang w:val="en-GB" w:eastAsia="en-GB" w:bidi="en-GB"/>
      </w:rPr>
    </w:lvl>
    <w:lvl w:ilvl="5" w:tplc="818C3918">
      <w:numFmt w:val="bullet"/>
      <w:lvlText w:val="•"/>
      <w:lvlJc w:val="left"/>
      <w:pPr>
        <w:ind w:left="5163" w:hanging="214"/>
      </w:pPr>
      <w:rPr>
        <w:rFonts w:hint="default"/>
        <w:lang w:val="en-GB" w:eastAsia="en-GB" w:bidi="en-GB"/>
      </w:rPr>
    </w:lvl>
    <w:lvl w:ilvl="6" w:tplc="A20AFFF4">
      <w:numFmt w:val="bullet"/>
      <w:lvlText w:val="•"/>
      <w:lvlJc w:val="left"/>
      <w:pPr>
        <w:ind w:left="6031" w:hanging="214"/>
      </w:pPr>
      <w:rPr>
        <w:rFonts w:hint="default"/>
        <w:lang w:val="en-GB" w:eastAsia="en-GB" w:bidi="en-GB"/>
      </w:rPr>
    </w:lvl>
    <w:lvl w:ilvl="7" w:tplc="CE80B924">
      <w:numFmt w:val="bullet"/>
      <w:lvlText w:val="•"/>
      <w:lvlJc w:val="left"/>
      <w:pPr>
        <w:ind w:left="6900" w:hanging="214"/>
      </w:pPr>
      <w:rPr>
        <w:rFonts w:hint="default"/>
        <w:lang w:val="en-GB" w:eastAsia="en-GB" w:bidi="en-GB"/>
      </w:rPr>
    </w:lvl>
    <w:lvl w:ilvl="8" w:tplc="0834082C">
      <w:numFmt w:val="bullet"/>
      <w:lvlText w:val="•"/>
      <w:lvlJc w:val="left"/>
      <w:pPr>
        <w:ind w:left="7768" w:hanging="214"/>
      </w:pPr>
      <w:rPr>
        <w:rFonts w:hint="default"/>
        <w:lang w:val="en-GB" w:eastAsia="en-GB" w:bidi="en-GB"/>
      </w:rPr>
    </w:lvl>
  </w:abstractNum>
  <w:abstractNum w:abstractNumId="5" w15:restartNumberingAfterBreak="0">
    <w:nsid w:val="602E130B"/>
    <w:multiLevelType w:val="multilevel"/>
    <w:tmpl w:val="5C663F1E"/>
    <w:lvl w:ilvl="0">
      <w:start w:val="6"/>
      <w:numFmt w:val="decimal"/>
      <w:lvlText w:val="%1."/>
      <w:lvlJc w:val="left"/>
      <w:pPr>
        <w:ind w:left="419" w:hanging="312"/>
        <w:jc w:val="left"/>
      </w:pPr>
      <w:rPr>
        <w:rFonts w:ascii="Calibri Light" w:eastAsia="Calibri Light" w:hAnsi="Calibri Light" w:cs="Calibri Light" w:hint="default"/>
        <w:color w:val="2E5395"/>
        <w:spacing w:val="-1"/>
        <w:w w:val="99"/>
        <w:sz w:val="32"/>
        <w:szCs w:val="32"/>
        <w:lang w:val="en-GB" w:eastAsia="en-GB" w:bidi="en-GB"/>
      </w:rPr>
    </w:lvl>
    <w:lvl w:ilvl="1">
      <w:start w:val="1"/>
      <w:numFmt w:val="decimal"/>
      <w:lvlText w:val="%1.%2"/>
      <w:lvlJc w:val="left"/>
      <w:pPr>
        <w:ind w:left="496" w:hanging="389"/>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1500" w:hanging="389"/>
      </w:pPr>
      <w:rPr>
        <w:rFonts w:hint="default"/>
        <w:lang w:val="en-GB" w:eastAsia="en-GB" w:bidi="en-GB"/>
      </w:rPr>
    </w:lvl>
    <w:lvl w:ilvl="3">
      <w:numFmt w:val="bullet"/>
      <w:lvlText w:val="•"/>
      <w:lvlJc w:val="left"/>
      <w:pPr>
        <w:ind w:left="2501" w:hanging="389"/>
      </w:pPr>
      <w:rPr>
        <w:rFonts w:hint="default"/>
        <w:lang w:val="en-GB" w:eastAsia="en-GB" w:bidi="en-GB"/>
      </w:rPr>
    </w:lvl>
    <w:lvl w:ilvl="4">
      <w:numFmt w:val="bullet"/>
      <w:lvlText w:val="•"/>
      <w:lvlJc w:val="left"/>
      <w:pPr>
        <w:ind w:left="3502" w:hanging="389"/>
      </w:pPr>
      <w:rPr>
        <w:rFonts w:hint="default"/>
        <w:lang w:val="en-GB" w:eastAsia="en-GB" w:bidi="en-GB"/>
      </w:rPr>
    </w:lvl>
    <w:lvl w:ilvl="5">
      <w:numFmt w:val="bullet"/>
      <w:lvlText w:val="•"/>
      <w:lvlJc w:val="left"/>
      <w:pPr>
        <w:ind w:left="4502" w:hanging="389"/>
      </w:pPr>
      <w:rPr>
        <w:rFonts w:hint="default"/>
        <w:lang w:val="en-GB" w:eastAsia="en-GB" w:bidi="en-GB"/>
      </w:rPr>
    </w:lvl>
    <w:lvl w:ilvl="6">
      <w:numFmt w:val="bullet"/>
      <w:lvlText w:val="•"/>
      <w:lvlJc w:val="left"/>
      <w:pPr>
        <w:ind w:left="5503" w:hanging="389"/>
      </w:pPr>
      <w:rPr>
        <w:rFonts w:hint="default"/>
        <w:lang w:val="en-GB" w:eastAsia="en-GB" w:bidi="en-GB"/>
      </w:rPr>
    </w:lvl>
    <w:lvl w:ilvl="7">
      <w:numFmt w:val="bullet"/>
      <w:lvlText w:val="•"/>
      <w:lvlJc w:val="left"/>
      <w:pPr>
        <w:ind w:left="6504" w:hanging="389"/>
      </w:pPr>
      <w:rPr>
        <w:rFonts w:hint="default"/>
        <w:lang w:val="en-GB" w:eastAsia="en-GB" w:bidi="en-GB"/>
      </w:rPr>
    </w:lvl>
    <w:lvl w:ilvl="8">
      <w:numFmt w:val="bullet"/>
      <w:lvlText w:val="•"/>
      <w:lvlJc w:val="left"/>
      <w:pPr>
        <w:ind w:left="7504" w:hanging="389"/>
      </w:pPr>
      <w:rPr>
        <w:rFonts w:hint="default"/>
        <w:lang w:val="en-GB" w:eastAsia="en-GB" w:bidi="en-GB"/>
      </w:rPr>
    </w:lvl>
  </w:abstractNum>
  <w:abstractNum w:abstractNumId="6" w15:restartNumberingAfterBreak="0">
    <w:nsid w:val="6FF15021"/>
    <w:multiLevelType w:val="multilevel"/>
    <w:tmpl w:val="8968D934"/>
    <w:lvl w:ilvl="0">
      <w:start w:val="3"/>
      <w:numFmt w:val="decimal"/>
      <w:lvlText w:val="%1."/>
      <w:lvlJc w:val="left"/>
      <w:pPr>
        <w:ind w:left="419" w:hanging="312"/>
        <w:jc w:val="left"/>
      </w:pPr>
      <w:rPr>
        <w:rFonts w:ascii="Calibri Light" w:eastAsia="Calibri Light" w:hAnsi="Calibri Light" w:cs="Calibri Light" w:hint="default"/>
        <w:color w:val="2E5395"/>
        <w:spacing w:val="-1"/>
        <w:w w:val="99"/>
        <w:sz w:val="32"/>
        <w:szCs w:val="32"/>
        <w:lang w:val="en-GB" w:eastAsia="en-GB" w:bidi="en-GB"/>
      </w:rPr>
    </w:lvl>
    <w:lvl w:ilvl="1">
      <w:start w:val="1"/>
      <w:numFmt w:val="decimal"/>
      <w:lvlText w:val="%1.%2"/>
      <w:lvlJc w:val="left"/>
      <w:pPr>
        <w:ind w:left="496" w:hanging="389"/>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1501" w:hanging="389"/>
      </w:pPr>
      <w:rPr>
        <w:rFonts w:hint="default"/>
        <w:lang w:val="en-GB" w:eastAsia="en-GB" w:bidi="en-GB"/>
      </w:rPr>
    </w:lvl>
    <w:lvl w:ilvl="3">
      <w:numFmt w:val="bullet"/>
      <w:lvlText w:val="•"/>
      <w:lvlJc w:val="left"/>
      <w:pPr>
        <w:ind w:left="2502" w:hanging="389"/>
      </w:pPr>
      <w:rPr>
        <w:rFonts w:hint="default"/>
        <w:lang w:val="en-GB" w:eastAsia="en-GB" w:bidi="en-GB"/>
      </w:rPr>
    </w:lvl>
    <w:lvl w:ilvl="4">
      <w:numFmt w:val="bullet"/>
      <w:lvlText w:val="•"/>
      <w:lvlJc w:val="left"/>
      <w:pPr>
        <w:ind w:left="3503" w:hanging="389"/>
      </w:pPr>
      <w:rPr>
        <w:rFonts w:hint="default"/>
        <w:lang w:val="en-GB" w:eastAsia="en-GB" w:bidi="en-GB"/>
      </w:rPr>
    </w:lvl>
    <w:lvl w:ilvl="5">
      <w:numFmt w:val="bullet"/>
      <w:lvlText w:val="•"/>
      <w:lvlJc w:val="left"/>
      <w:pPr>
        <w:ind w:left="4504" w:hanging="389"/>
      </w:pPr>
      <w:rPr>
        <w:rFonts w:hint="default"/>
        <w:lang w:val="en-GB" w:eastAsia="en-GB" w:bidi="en-GB"/>
      </w:rPr>
    </w:lvl>
    <w:lvl w:ilvl="6">
      <w:numFmt w:val="bullet"/>
      <w:lvlText w:val="•"/>
      <w:lvlJc w:val="left"/>
      <w:pPr>
        <w:ind w:left="5506" w:hanging="389"/>
      </w:pPr>
      <w:rPr>
        <w:rFonts w:hint="default"/>
        <w:lang w:val="en-GB" w:eastAsia="en-GB" w:bidi="en-GB"/>
      </w:rPr>
    </w:lvl>
    <w:lvl w:ilvl="7">
      <w:numFmt w:val="bullet"/>
      <w:lvlText w:val="•"/>
      <w:lvlJc w:val="left"/>
      <w:pPr>
        <w:ind w:left="6507" w:hanging="389"/>
      </w:pPr>
      <w:rPr>
        <w:rFonts w:hint="default"/>
        <w:lang w:val="en-GB" w:eastAsia="en-GB" w:bidi="en-GB"/>
      </w:rPr>
    </w:lvl>
    <w:lvl w:ilvl="8">
      <w:numFmt w:val="bullet"/>
      <w:lvlText w:val="•"/>
      <w:lvlJc w:val="left"/>
      <w:pPr>
        <w:ind w:left="7508" w:hanging="389"/>
      </w:pPr>
      <w:rPr>
        <w:rFonts w:hint="default"/>
        <w:lang w:val="en-GB" w:eastAsia="en-GB" w:bidi="en-GB"/>
      </w:rPr>
    </w:lvl>
  </w:abstractNum>
  <w:abstractNum w:abstractNumId="7" w15:restartNumberingAfterBreak="0">
    <w:nsid w:val="7BAA77C7"/>
    <w:multiLevelType w:val="multilevel"/>
    <w:tmpl w:val="A9D873A0"/>
    <w:lvl w:ilvl="0">
      <w:start w:val="5"/>
      <w:numFmt w:val="decimal"/>
      <w:lvlText w:val="%1."/>
      <w:lvlJc w:val="left"/>
      <w:pPr>
        <w:ind w:left="419" w:hanging="312"/>
        <w:jc w:val="left"/>
      </w:pPr>
      <w:rPr>
        <w:rFonts w:ascii="Calibri Light" w:eastAsia="Calibri Light" w:hAnsi="Calibri Light" w:cs="Calibri Light" w:hint="default"/>
        <w:color w:val="2E5395"/>
        <w:spacing w:val="-1"/>
        <w:w w:val="99"/>
        <w:sz w:val="32"/>
        <w:szCs w:val="32"/>
        <w:lang w:val="en-GB" w:eastAsia="en-GB" w:bidi="en-GB"/>
      </w:rPr>
    </w:lvl>
    <w:lvl w:ilvl="1">
      <w:start w:val="1"/>
      <w:numFmt w:val="decimal"/>
      <w:lvlText w:val="%1.%2"/>
      <w:lvlJc w:val="left"/>
      <w:pPr>
        <w:ind w:left="496" w:hanging="389"/>
        <w:jc w:val="left"/>
      </w:pPr>
      <w:rPr>
        <w:rFonts w:ascii="Calibri Light" w:eastAsia="Calibri Light" w:hAnsi="Calibri Light" w:cs="Calibri Light" w:hint="default"/>
        <w:color w:val="2E5395"/>
        <w:spacing w:val="-1"/>
        <w:w w:val="99"/>
        <w:sz w:val="26"/>
        <w:szCs w:val="26"/>
        <w:lang w:val="en-GB" w:eastAsia="en-GB" w:bidi="en-GB"/>
      </w:rPr>
    </w:lvl>
    <w:lvl w:ilvl="2">
      <w:numFmt w:val="bullet"/>
      <w:lvlText w:val="•"/>
      <w:lvlJc w:val="left"/>
      <w:pPr>
        <w:ind w:left="1500" w:hanging="389"/>
      </w:pPr>
      <w:rPr>
        <w:rFonts w:hint="default"/>
        <w:lang w:val="en-GB" w:eastAsia="en-GB" w:bidi="en-GB"/>
      </w:rPr>
    </w:lvl>
    <w:lvl w:ilvl="3">
      <w:numFmt w:val="bullet"/>
      <w:lvlText w:val="•"/>
      <w:lvlJc w:val="left"/>
      <w:pPr>
        <w:ind w:left="2501" w:hanging="389"/>
      </w:pPr>
      <w:rPr>
        <w:rFonts w:hint="default"/>
        <w:lang w:val="en-GB" w:eastAsia="en-GB" w:bidi="en-GB"/>
      </w:rPr>
    </w:lvl>
    <w:lvl w:ilvl="4">
      <w:numFmt w:val="bullet"/>
      <w:lvlText w:val="•"/>
      <w:lvlJc w:val="left"/>
      <w:pPr>
        <w:ind w:left="3502" w:hanging="389"/>
      </w:pPr>
      <w:rPr>
        <w:rFonts w:hint="default"/>
        <w:lang w:val="en-GB" w:eastAsia="en-GB" w:bidi="en-GB"/>
      </w:rPr>
    </w:lvl>
    <w:lvl w:ilvl="5">
      <w:numFmt w:val="bullet"/>
      <w:lvlText w:val="•"/>
      <w:lvlJc w:val="left"/>
      <w:pPr>
        <w:ind w:left="4502" w:hanging="389"/>
      </w:pPr>
      <w:rPr>
        <w:rFonts w:hint="default"/>
        <w:lang w:val="en-GB" w:eastAsia="en-GB" w:bidi="en-GB"/>
      </w:rPr>
    </w:lvl>
    <w:lvl w:ilvl="6">
      <w:numFmt w:val="bullet"/>
      <w:lvlText w:val="•"/>
      <w:lvlJc w:val="left"/>
      <w:pPr>
        <w:ind w:left="5503" w:hanging="389"/>
      </w:pPr>
      <w:rPr>
        <w:rFonts w:hint="default"/>
        <w:lang w:val="en-GB" w:eastAsia="en-GB" w:bidi="en-GB"/>
      </w:rPr>
    </w:lvl>
    <w:lvl w:ilvl="7">
      <w:numFmt w:val="bullet"/>
      <w:lvlText w:val="•"/>
      <w:lvlJc w:val="left"/>
      <w:pPr>
        <w:ind w:left="6504" w:hanging="389"/>
      </w:pPr>
      <w:rPr>
        <w:rFonts w:hint="default"/>
        <w:lang w:val="en-GB" w:eastAsia="en-GB" w:bidi="en-GB"/>
      </w:rPr>
    </w:lvl>
    <w:lvl w:ilvl="8">
      <w:numFmt w:val="bullet"/>
      <w:lvlText w:val="•"/>
      <w:lvlJc w:val="left"/>
      <w:pPr>
        <w:ind w:left="7504" w:hanging="389"/>
      </w:pPr>
      <w:rPr>
        <w:rFonts w:hint="default"/>
        <w:lang w:val="en-GB" w:eastAsia="en-GB" w:bidi="en-GB"/>
      </w:rPr>
    </w:lvl>
  </w:abstractNum>
  <w:num w:numId="1" w16cid:durableId="1136339705">
    <w:abstractNumId w:val="1"/>
  </w:num>
  <w:num w:numId="2" w16cid:durableId="209194951">
    <w:abstractNumId w:val="4"/>
  </w:num>
  <w:num w:numId="3" w16cid:durableId="1636911144">
    <w:abstractNumId w:val="5"/>
  </w:num>
  <w:num w:numId="4" w16cid:durableId="947272040">
    <w:abstractNumId w:val="7"/>
  </w:num>
  <w:num w:numId="5" w16cid:durableId="2136368070">
    <w:abstractNumId w:val="6"/>
  </w:num>
  <w:num w:numId="6" w16cid:durableId="1646009350">
    <w:abstractNumId w:val="3"/>
  </w:num>
  <w:num w:numId="7" w16cid:durableId="370543755">
    <w:abstractNumId w:val="0"/>
  </w:num>
  <w:num w:numId="8" w16cid:durableId="124302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fkqVCbtVTjvQWIPEyT5zU9UftHd+VmMul+tKqA4x6qjbf82oSMxFSGlOdJ5fm3IyJ6nNK6T4zCiCsVZgmAwWA==" w:salt="bUNAEuV6eoUC877yGRAGww=="/>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47"/>
    <w:rsid w:val="004E4820"/>
    <w:rsid w:val="00A85E47"/>
    <w:rsid w:val="00B0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F65C"/>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womens-health-strategy-call-for-evidence/womens-health-strategy-call-for-evidence" TargetMode="External"/><Relationship Id="rId13" Type="http://schemas.openxmlformats.org/officeDocument/2006/relationships/hyperlink" Target="https://Network.14/" TargetMode="External"/><Relationship Id="rId18" Type="http://schemas.openxmlformats.org/officeDocument/2006/relationships/hyperlink" Target="https://www.change.org/p/rt-hon-elizabeth-truss-mp-make-menopause-matter-in-healthcare-the-workplace-and-education-makemenopausematter" TargetMode="External"/><Relationship Id="rId3" Type="http://schemas.openxmlformats.org/officeDocument/2006/relationships/settings" Target="settings.xml"/><Relationship Id="rId21" Type="http://schemas.openxmlformats.org/officeDocument/2006/relationships/hyperlink" Target="https://www.gla.ac.uk/researchinstitutes/healthwellbeing/research/mrccsosocialandpublichealthsciencesunit/programmes/" TargetMode="External"/><Relationship Id="rId7" Type="http://schemas.openxmlformats.org/officeDocument/2006/relationships/hyperlink" Target="https://www.gov.uk/government/consultations/womens-health-strategy-call-for-evidence/womens-health-strategy-call-for-evidence" TargetMode="External"/><Relationship Id="rId12" Type="http://schemas.openxmlformats.org/officeDocument/2006/relationships/hyperlink" Target="https://post-oophorectomy.13/" TargetMode="External"/><Relationship Id="rId17" Type="http://schemas.openxmlformats.org/officeDocument/2006/relationships/hyperlink" Target="https://doi.org/10.1186/s12889-019-795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ehaviours.19/" TargetMode="External"/><Relationship Id="rId20" Type="http://schemas.openxmlformats.org/officeDocument/2006/relationships/hyperlink" Target="http://www.surgicalmenopaus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ehaviours.18/" TargetMode="External"/><Relationship Id="rId23" Type="http://schemas.openxmlformats.org/officeDocument/2006/relationships/hyperlink" Target="mailto:Lynsay.Matthews@glasgow.ac.uk" TargetMode="External"/><Relationship Id="rId10" Type="http://schemas.openxmlformats.org/officeDocument/2006/relationships/header" Target="header1.xml"/><Relationship Id="rId19" Type="http://schemas.openxmlformats.org/officeDocument/2006/relationships/hyperlink" Target="https://www.change.org/p/rt-hon-elizabeth-truss-mp-make-menopause-matter-in-healthcare-the-workplace-and-education-makemenopausematter" TargetMode="External"/><Relationship Id="rId4" Type="http://schemas.openxmlformats.org/officeDocument/2006/relationships/webSettings" Target="webSettings.xml"/><Relationship Id="rId9" Type="http://schemas.openxmlformats.org/officeDocument/2006/relationships/hyperlink" Target="http://www.sphsu.mrc.ac.uk/" TargetMode="External"/><Relationship Id="rId14" Type="http://schemas.openxmlformats.org/officeDocument/2006/relationships/hyperlink" Target="https://results.16/" TargetMode="External"/><Relationship Id="rId22" Type="http://schemas.openxmlformats.org/officeDocument/2006/relationships/hyperlink" Target="https://www.gla.ac.uk/researchinstitutes/healthwellbeing/research/mrccsosocialandpublichealthsciencesunit/programm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5480</Words>
  <Characters>31238</Characters>
  <Application>Microsoft Office Word</Application>
  <DocSecurity>8</DocSecurity>
  <Lines>260</Lines>
  <Paragraphs>73</Paragraphs>
  <ScaleCrop>false</ScaleCrop>
  <HeadingPairs>
    <vt:vector size="2" baseType="variant">
      <vt:variant>
        <vt:lpstr>Title</vt:lpstr>
      </vt:variant>
      <vt:variant>
        <vt:i4>1</vt:i4>
      </vt:variant>
    </vt:vector>
  </HeadingPairs>
  <TitlesOfParts>
    <vt:vector size="1" baseType="lpstr">
      <vt:lpstr>MRC/CSO social and public health sciences unit consultation to department of health and social care</vt:lpstr>
    </vt:vector>
  </TitlesOfParts>
  <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MRC/CSO social and public health sciences unit consultation to department of health and social care</dc:title>
  <dc:creator>john</dc:creator>
  <cp:lastModifiedBy>Matthew Jamieson</cp:lastModifiedBy>
  <cp:revision>2</cp:revision>
  <dcterms:created xsi:type="dcterms:W3CDTF">2023-11-02T14:05:00Z</dcterms:created>
  <dcterms:modified xsi:type="dcterms:W3CDTF">2023-11-02T14:05:00Z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2023-11-02T00:00:00Z</vt:filetime>
  </property>
</Properties>
</file>