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CC1A" w14:textId="2B7A08C8" w:rsidR="00A04F3A" w:rsidRPr="006045D6" w:rsidRDefault="003421F3" w:rsidP="000841CD">
      <w:pPr>
        <w:pStyle w:val="Heading1"/>
      </w:pPr>
      <w:r>
        <w:t>Introduction</w:t>
      </w:r>
    </w:p>
    <w:p w14:paraId="2B86065F" w14:textId="06D45702" w:rsidR="00180E58" w:rsidRPr="00294C53" w:rsidRDefault="00294C53" w:rsidP="007E140C">
      <w:pPr>
        <w:rPr>
          <w:rFonts w:eastAsia="Arial"/>
        </w:rPr>
      </w:pPr>
      <w:bookmarkStart w:id="0" w:name="OLE_LINK119"/>
      <w:bookmarkStart w:id="1" w:name="OLE_LINK120"/>
      <w:r>
        <w:rPr>
          <w:color w:val="343536"/>
          <w:shd w:val="clear" w:color="auto" w:fill="FFFFFF"/>
        </w:rPr>
        <w:t>A joint Committee of Court and Senate, t</w:t>
      </w:r>
      <w:r w:rsidRPr="00294C53">
        <w:rPr>
          <w:color w:val="343536"/>
          <w:shd w:val="clear" w:color="auto" w:fill="FFFFFF"/>
        </w:rPr>
        <w:t xml:space="preserve">he Student Experience Committee (SEC) is jointly led by the University and the SRC to oversee non-academic aspects of student life. Co-convened by the President of the SRC and the University's Chief Operating Officer &amp; Secretary of Court, the SEC will oversee implementation of a Student Experience Strategy and associated policies to provide all students with the opportunity to enjoy and derive value from their university experience. The work of the Committee will take into account the diverse needs within the student </w:t>
      </w:r>
      <w:proofErr w:type="gramStart"/>
      <w:r w:rsidRPr="00294C53">
        <w:rPr>
          <w:color w:val="343536"/>
          <w:shd w:val="clear" w:color="auto" w:fill="FFFFFF"/>
        </w:rPr>
        <w:t>population, and</w:t>
      </w:r>
      <w:proofErr w:type="gramEnd"/>
      <w:r w:rsidRPr="00294C53">
        <w:rPr>
          <w:color w:val="343536"/>
          <w:shd w:val="clear" w:color="auto" w:fill="FFFFFF"/>
        </w:rPr>
        <w:t xml:space="preserve"> will review and monitor the services provided by the University as well as the activities of the various student bodies.</w:t>
      </w:r>
      <w:r w:rsidR="00180E58" w:rsidRPr="00294C53">
        <w:rPr>
          <w:rFonts w:eastAsia="Arial"/>
        </w:rPr>
        <w:t>   </w:t>
      </w:r>
    </w:p>
    <w:bookmarkEnd w:id="0"/>
    <w:bookmarkEnd w:id="1"/>
    <w:p w14:paraId="5BF493F7" w14:textId="74AAE37F" w:rsidR="00892686" w:rsidRPr="000841CD" w:rsidRDefault="007E7009" w:rsidP="000841CD">
      <w:pPr>
        <w:pStyle w:val="Heading1"/>
      </w:pPr>
      <w:r w:rsidRPr="000841CD">
        <w:t>Committee</w:t>
      </w:r>
      <w:r w:rsidR="553EE117" w:rsidRPr="000841CD">
        <w:t xml:space="preserve"> remit</w:t>
      </w:r>
    </w:p>
    <w:p w14:paraId="7B933D32" w14:textId="33C7E831" w:rsidR="003421F3" w:rsidRDefault="00262934" w:rsidP="003421F3">
      <w:pPr>
        <w:rPr>
          <w:rFonts w:eastAsia="Arial"/>
        </w:rPr>
      </w:pPr>
      <w:bookmarkStart w:id="2" w:name="OLE_LINK121"/>
      <w:bookmarkStart w:id="3" w:name="OLE_LINK122"/>
      <w:r>
        <w:rPr>
          <w:rFonts w:eastAsia="Arial"/>
        </w:rPr>
        <w:t>The Committee shall:</w:t>
      </w:r>
    </w:p>
    <w:p w14:paraId="22FE9FF4" w14:textId="77777777" w:rsidR="00370B8B" w:rsidRPr="00370B8B" w:rsidRDefault="00370B8B" w:rsidP="00370B8B">
      <w:pPr>
        <w:pStyle w:val="ListParagraph"/>
        <w:numPr>
          <w:ilvl w:val="0"/>
          <w:numId w:val="17"/>
        </w:numPr>
      </w:pPr>
      <w:r w:rsidRPr="00370B8B">
        <w:t>Agree and oversee implementation of a common strategy, plans and policies for non-academic aspects of student life, to be jointly led by the University and the SRC</w:t>
      </w:r>
    </w:p>
    <w:p w14:paraId="794EC173" w14:textId="77777777" w:rsidR="00370B8B" w:rsidRPr="00370B8B" w:rsidRDefault="00370B8B" w:rsidP="00370B8B">
      <w:pPr>
        <w:pStyle w:val="ListParagraph"/>
        <w:numPr>
          <w:ilvl w:val="0"/>
          <w:numId w:val="17"/>
        </w:numPr>
      </w:pPr>
      <w:r w:rsidRPr="00370B8B">
        <w:t>Ensure that every student has the opportunity to enjoy and derive value from their university experience</w:t>
      </w:r>
    </w:p>
    <w:p w14:paraId="34A03A82" w14:textId="77777777" w:rsidR="00370B8B" w:rsidRPr="00370B8B" w:rsidRDefault="00370B8B" w:rsidP="00370B8B">
      <w:pPr>
        <w:pStyle w:val="ListParagraph"/>
        <w:numPr>
          <w:ilvl w:val="0"/>
          <w:numId w:val="17"/>
        </w:numPr>
      </w:pPr>
      <w:r w:rsidRPr="00370B8B">
        <w:t>Ensure that the University’s provision for the student experience reflects the diversity of needs within the student population (e.g. overseas, part-time, mature, visiting and disabled students, BAME students, care leavers and students with children or caring responsibilities and students who live at home)</w:t>
      </w:r>
    </w:p>
    <w:p w14:paraId="6507945F" w14:textId="77777777" w:rsidR="00370B8B" w:rsidRPr="00370B8B" w:rsidRDefault="00370B8B" w:rsidP="00370B8B">
      <w:pPr>
        <w:pStyle w:val="ListParagraph"/>
        <w:numPr>
          <w:ilvl w:val="0"/>
          <w:numId w:val="17"/>
        </w:numPr>
      </w:pPr>
      <w:r w:rsidRPr="00370B8B">
        <w:t>Review and monitor the effectiveness of services and determine their priorities, in consultation with relevant senior managers</w:t>
      </w:r>
    </w:p>
    <w:p w14:paraId="092E5467" w14:textId="77777777" w:rsidR="00370B8B" w:rsidRPr="00370B8B" w:rsidRDefault="00370B8B" w:rsidP="00370B8B">
      <w:pPr>
        <w:pStyle w:val="ListParagraph"/>
        <w:numPr>
          <w:ilvl w:val="0"/>
          <w:numId w:val="17"/>
        </w:numPr>
      </w:pPr>
      <w:r w:rsidRPr="00370B8B">
        <w:t>Consider the activities and plans of the SRC, GUU, QMU and GUSA as they support the student experience</w:t>
      </w:r>
    </w:p>
    <w:p w14:paraId="171BB9A3" w14:textId="77777777" w:rsidR="00370B8B" w:rsidRPr="00370B8B" w:rsidRDefault="00370B8B" w:rsidP="00370B8B">
      <w:pPr>
        <w:pStyle w:val="ListParagraph"/>
        <w:numPr>
          <w:ilvl w:val="0"/>
          <w:numId w:val="17"/>
        </w:numPr>
      </w:pPr>
      <w:r w:rsidRPr="00370B8B">
        <w:t>Determine and monitor key measures of the student experience and oversee the development and implementation of plans to enhance student satisfaction</w:t>
      </w:r>
    </w:p>
    <w:p w14:paraId="1C29A9A9" w14:textId="77777777" w:rsidR="00370B8B" w:rsidRPr="00370B8B" w:rsidRDefault="00370B8B" w:rsidP="00370B8B">
      <w:pPr>
        <w:pStyle w:val="ListParagraph"/>
        <w:numPr>
          <w:ilvl w:val="0"/>
          <w:numId w:val="17"/>
        </w:numPr>
      </w:pPr>
      <w:r w:rsidRPr="00370B8B">
        <w:t>Consider key trends in the external environment, and consider their implications for the student experience</w:t>
      </w:r>
    </w:p>
    <w:p w14:paraId="5052EBDB" w14:textId="36FC2F32" w:rsidR="00A41785" w:rsidRDefault="00370B8B" w:rsidP="00004B79">
      <w:pPr>
        <w:pStyle w:val="ListParagraph"/>
        <w:numPr>
          <w:ilvl w:val="0"/>
          <w:numId w:val="17"/>
        </w:numPr>
      </w:pPr>
      <w:r w:rsidRPr="00370B8B">
        <w:t>Report to SMG, Senate and Court and make recommendations to other relevant bodies and committees, such as the Student Finance Committee, on matters relating to these terms of reference</w:t>
      </w:r>
    </w:p>
    <w:p w14:paraId="03AB5594" w14:textId="36EDA9EF" w:rsidR="00004B79" w:rsidRDefault="00004B79" w:rsidP="00004B79">
      <w:pPr>
        <w:pStyle w:val="ListParagraph"/>
        <w:numPr>
          <w:ilvl w:val="0"/>
          <w:numId w:val="17"/>
        </w:numPr>
      </w:pPr>
      <w:r>
        <w:t>Ways of Working</w:t>
      </w:r>
    </w:p>
    <w:p w14:paraId="52819DA4" w14:textId="77777777" w:rsidR="00823F3F" w:rsidRPr="00823F3F" w:rsidRDefault="00823F3F" w:rsidP="00823F3F">
      <w:pPr>
        <w:pStyle w:val="ListParagraph"/>
        <w:numPr>
          <w:ilvl w:val="1"/>
          <w:numId w:val="17"/>
        </w:numPr>
      </w:pPr>
      <w:r w:rsidRPr="00823F3F">
        <w:t xml:space="preserve">Members will participate in an annual away-day, which will consider aspects of the strategy and action plan, such as: </w:t>
      </w:r>
    </w:p>
    <w:p w14:paraId="35D447B6" w14:textId="77777777" w:rsidR="00823F3F" w:rsidRDefault="00823F3F" w:rsidP="00823F3F">
      <w:pPr>
        <w:pStyle w:val="ListParagraph"/>
        <w:numPr>
          <w:ilvl w:val="2"/>
          <w:numId w:val="17"/>
        </w:numPr>
      </w:pPr>
      <w:r w:rsidRPr="00823F3F">
        <w:t>Diversity, inclusion and community cohesion</w:t>
      </w:r>
    </w:p>
    <w:p w14:paraId="71EB1034" w14:textId="77777777" w:rsidR="00823F3F" w:rsidRDefault="00823F3F" w:rsidP="00823F3F">
      <w:pPr>
        <w:pStyle w:val="ListParagraph"/>
        <w:numPr>
          <w:ilvl w:val="2"/>
          <w:numId w:val="17"/>
        </w:numPr>
      </w:pPr>
      <w:r w:rsidRPr="00823F3F">
        <w:t>Health and wellbeing</w:t>
      </w:r>
    </w:p>
    <w:p w14:paraId="414B401B" w14:textId="77777777" w:rsidR="000824F0" w:rsidRDefault="00823F3F" w:rsidP="00823F3F">
      <w:pPr>
        <w:pStyle w:val="ListParagraph"/>
        <w:numPr>
          <w:ilvl w:val="2"/>
          <w:numId w:val="17"/>
        </w:numPr>
      </w:pPr>
      <w:r w:rsidRPr="00823F3F">
        <w:t>Opportunity: volunteering, internships, enterprise, study abroad, clubs and societies</w:t>
      </w:r>
    </w:p>
    <w:p w14:paraId="1E59E5D3" w14:textId="77777777" w:rsidR="000824F0" w:rsidRDefault="00823F3F" w:rsidP="00823F3F">
      <w:pPr>
        <w:pStyle w:val="ListParagraph"/>
        <w:numPr>
          <w:ilvl w:val="2"/>
          <w:numId w:val="17"/>
        </w:numPr>
      </w:pPr>
      <w:r w:rsidRPr="00823F3F">
        <w:t>Estates and facilities</w:t>
      </w:r>
    </w:p>
    <w:p w14:paraId="1DC6C96D" w14:textId="77777777" w:rsidR="000824F0" w:rsidRDefault="00823F3F" w:rsidP="00823F3F">
      <w:pPr>
        <w:pStyle w:val="ListParagraph"/>
        <w:numPr>
          <w:ilvl w:val="2"/>
          <w:numId w:val="17"/>
        </w:numPr>
      </w:pPr>
      <w:r w:rsidRPr="00823F3F">
        <w:t>Student services</w:t>
      </w:r>
    </w:p>
    <w:p w14:paraId="2229475A" w14:textId="6592D99D" w:rsidR="0082540F" w:rsidRDefault="00823F3F" w:rsidP="00317312">
      <w:pPr>
        <w:pStyle w:val="ListParagraph"/>
        <w:numPr>
          <w:ilvl w:val="1"/>
          <w:numId w:val="17"/>
        </w:numPr>
      </w:pPr>
      <w:r w:rsidRPr="00823F3F">
        <w:t>The Committee will receive reports from its sub-committee</w:t>
      </w:r>
      <w:r w:rsidR="00317312">
        <w:t xml:space="preserve">, </w:t>
      </w:r>
      <w:r w:rsidRPr="00823F3F">
        <w:t>Chief Advisers Sub-Committee</w:t>
      </w:r>
    </w:p>
    <w:p w14:paraId="4F128F2E" w14:textId="77777777" w:rsidR="0082540F" w:rsidRDefault="00823F3F" w:rsidP="000824F0">
      <w:pPr>
        <w:pStyle w:val="ListParagraph"/>
        <w:numPr>
          <w:ilvl w:val="1"/>
          <w:numId w:val="17"/>
        </w:numPr>
      </w:pPr>
      <w:r w:rsidRPr="00823F3F">
        <w:t>The Committee will also receive reports on non-academic aspects of the student experience from the Equality and Diversity Strategy Group (EDSC)</w:t>
      </w:r>
    </w:p>
    <w:p w14:paraId="5528836C" w14:textId="77777777" w:rsidR="0082540F" w:rsidRDefault="00823F3F" w:rsidP="000824F0">
      <w:pPr>
        <w:pStyle w:val="ListParagraph"/>
        <w:numPr>
          <w:ilvl w:val="1"/>
          <w:numId w:val="17"/>
        </w:numPr>
      </w:pPr>
      <w:r w:rsidRPr="00823F3F">
        <w:t>The Committee will consider periodic reports:</w:t>
      </w:r>
    </w:p>
    <w:p w14:paraId="3B6900BF" w14:textId="77777777" w:rsidR="00774B82" w:rsidRDefault="00823F3F" w:rsidP="0082540F">
      <w:pPr>
        <w:pStyle w:val="ListParagraph"/>
        <w:numPr>
          <w:ilvl w:val="2"/>
          <w:numId w:val="17"/>
        </w:numPr>
      </w:pPr>
      <w:r w:rsidRPr="00823F3F">
        <w:t>On the performance of the services, from the directors of Information Services, Student and Academic Services, Estates and Commercial Services, and External Relations</w:t>
      </w:r>
    </w:p>
    <w:p w14:paraId="530FC855" w14:textId="77777777" w:rsidR="00774B82" w:rsidRDefault="00823F3F" w:rsidP="0082540F">
      <w:pPr>
        <w:pStyle w:val="ListParagraph"/>
        <w:numPr>
          <w:ilvl w:val="2"/>
          <w:numId w:val="17"/>
        </w:numPr>
      </w:pPr>
      <w:r w:rsidRPr="00823F3F">
        <w:t>From the representatives of the student bodies on matters for celebration or concern</w:t>
      </w:r>
    </w:p>
    <w:p w14:paraId="569CF49D" w14:textId="6429726F" w:rsidR="00004B79" w:rsidRPr="00A41785" w:rsidRDefault="00823F3F" w:rsidP="00774B82">
      <w:pPr>
        <w:pStyle w:val="ListParagraph"/>
        <w:numPr>
          <w:ilvl w:val="1"/>
          <w:numId w:val="17"/>
        </w:numPr>
      </w:pPr>
      <w:r w:rsidRPr="00823F3F">
        <w:lastRenderedPageBreak/>
        <w:t xml:space="preserve">The Committee will also receive </w:t>
      </w:r>
      <w:r w:rsidR="00D207FD" w:rsidRPr="00823F3F">
        <w:t>periodic</w:t>
      </w:r>
      <w:r w:rsidR="00D207FD">
        <w:t xml:space="preserve"> inputs from external speakers on key trends in the external environment</w:t>
      </w:r>
      <w:r w:rsidRPr="00823F3F">
        <w:t xml:space="preserve"> </w:t>
      </w:r>
    </w:p>
    <w:bookmarkEnd w:id="2"/>
    <w:bookmarkEnd w:id="3"/>
    <w:p w14:paraId="46BAB5EB" w14:textId="77777777" w:rsidR="00D207FD" w:rsidRDefault="00D207FD">
      <w:pPr>
        <w:tabs>
          <w:tab w:val="clear" w:pos="4678"/>
        </w:tabs>
        <w:spacing w:before="0" w:after="160" w:line="259" w:lineRule="auto"/>
        <w:rPr>
          <w:rFonts w:eastAsiaTheme="majorEastAsia" w:cstheme="majorBidi"/>
          <w:b/>
          <w:bCs/>
          <w:sz w:val="24"/>
          <w:szCs w:val="36"/>
        </w:rPr>
      </w:pPr>
      <w:r>
        <w:br w:type="page"/>
      </w:r>
    </w:p>
    <w:p w14:paraId="2F408009" w14:textId="184268C9" w:rsidR="00033D36" w:rsidRPr="004F2D72" w:rsidRDefault="00033D36" w:rsidP="000841CD">
      <w:pPr>
        <w:pStyle w:val="Heading1"/>
      </w:pPr>
      <w:r w:rsidRPr="004F2D72">
        <w:lastRenderedPageBreak/>
        <w:t xml:space="preserve">Scheme </w:t>
      </w:r>
      <w:r w:rsidR="00C71E79">
        <w:t xml:space="preserve">of </w:t>
      </w:r>
      <w:r w:rsidRPr="004F2D72">
        <w:t>Delegation</w:t>
      </w:r>
    </w:p>
    <w:p w14:paraId="587CAF49" w14:textId="0D0CED82" w:rsidR="00033D36" w:rsidRDefault="00033D36" w:rsidP="00033D36">
      <w:bookmarkStart w:id="4" w:name="OLE_LINK123"/>
      <w:bookmarkStart w:id="5" w:name="OLE_LINK124"/>
      <w:bookmarkStart w:id="6" w:name="OLE_LINK133"/>
      <w:r>
        <w:t xml:space="preserve">The following </w:t>
      </w:r>
      <w:r w:rsidR="00462017">
        <w:t>details</w:t>
      </w:r>
      <w:r>
        <w:t xml:space="preserve"> the delegated authority for the </w:t>
      </w:r>
      <w:r w:rsidR="00CD1601">
        <w:t>SEC</w:t>
      </w:r>
      <w:r>
        <w:t xml:space="preserve"> and shows how it is placed in the overall University Scheme of Delegation with escalation </w:t>
      </w:r>
      <w:r w:rsidR="00B46FBE">
        <w:t>Court</w:t>
      </w:r>
      <w: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992"/>
        <w:gridCol w:w="3969"/>
        <w:gridCol w:w="1701"/>
      </w:tblGrid>
      <w:tr w:rsidR="00AD5881" w:rsidRPr="00C3167F" w14:paraId="6F5A7D61" w14:textId="77777777" w:rsidTr="00AD5881">
        <w:trPr>
          <w:trHeight w:val="300"/>
        </w:trPr>
        <w:tc>
          <w:tcPr>
            <w:tcW w:w="3828" w:type="dxa"/>
            <w:shd w:val="clear" w:color="000000" w:fill="4F5961"/>
            <w:vAlign w:val="center"/>
            <w:hideMark/>
          </w:tcPr>
          <w:p w14:paraId="06CF4DA0" w14:textId="77777777" w:rsidR="00AD5881" w:rsidRPr="00C3167F" w:rsidRDefault="00AD5881"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992" w:type="dxa"/>
            <w:shd w:val="clear" w:color="000000" w:fill="4F5961"/>
            <w:vAlign w:val="center"/>
            <w:hideMark/>
          </w:tcPr>
          <w:p w14:paraId="59E1B86F" w14:textId="77777777" w:rsidR="00AD5881" w:rsidRPr="00C3167F" w:rsidRDefault="00AD5881"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3969" w:type="dxa"/>
            <w:shd w:val="clear" w:color="000000" w:fill="4F5961"/>
            <w:vAlign w:val="center"/>
            <w:hideMark/>
          </w:tcPr>
          <w:p w14:paraId="545C7FC4" w14:textId="30CB70C7" w:rsidR="00AD5881" w:rsidRPr="00C3167F" w:rsidRDefault="00AD5881" w:rsidP="00C3167F">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1701" w:type="dxa"/>
            <w:shd w:val="clear" w:color="000000" w:fill="4F5961"/>
            <w:vAlign w:val="center"/>
            <w:hideMark/>
          </w:tcPr>
          <w:p w14:paraId="055D8240" w14:textId="77777777" w:rsidR="00AD5881" w:rsidRPr="00C3167F" w:rsidRDefault="00AD5881" w:rsidP="00C3167F">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AD5881" w:rsidRPr="00C3167F" w14:paraId="3D4C8F58" w14:textId="77777777" w:rsidTr="00AD5881">
        <w:trPr>
          <w:trHeight w:val="560"/>
        </w:trPr>
        <w:tc>
          <w:tcPr>
            <w:tcW w:w="3828" w:type="dxa"/>
            <w:shd w:val="clear" w:color="auto" w:fill="auto"/>
            <w:vAlign w:val="center"/>
          </w:tcPr>
          <w:p w14:paraId="643DC5B2" w14:textId="16D09EAD" w:rsidR="00AD5881" w:rsidRPr="00C3167F" w:rsidRDefault="00AD5881"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student experience common strategy</w:t>
            </w:r>
          </w:p>
        </w:tc>
        <w:tc>
          <w:tcPr>
            <w:tcW w:w="992" w:type="dxa"/>
            <w:shd w:val="clear" w:color="auto" w:fill="auto"/>
            <w:vAlign w:val="center"/>
          </w:tcPr>
          <w:p w14:paraId="30D6351A" w14:textId="658D5F7F" w:rsidR="00AD5881" w:rsidRPr="00C3167F" w:rsidRDefault="00AD5881"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969" w:type="dxa"/>
            <w:shd w:val="clear" w:color="auto" w:fill="auto"/>
            <w:vAlign w:val="center"/>
          </w:tcPr>
          <w:p w14:paraId="722BA0F8" w14:textId="23E5C628" w:rsidR="00AD5881" w:rsidRPr="00C3167F" w:rsidRDefault="00AD5881"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Chief Operating Officer &amp; University Secretary</w:t>
            </w:r>
          </w:p>
        </w:tc>
        <w:tc>
          <w:tcPr>
            <w:tcW w:w="1701" w:type="dxa"/>
            <w:shd w:val="clear" w:color="auto" w:fill="auto"/>
            <w:vAlign w:val="center"/>
          </w:tcPr>
          <w:p w14:paraId="255EB4D8" w14:textId="17DFA1A1" w:rsidR="00AD5881" w:rsidRPr="00C3167F" w:rsidRDefault="00AD5881" w:rsidP="002054EC">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AD5881" w:rsidRPr="00C3167F" w14:paraId="2EEFB4A4" w14:textId="77777777" w:rsidTr="00AD5881">
        <w:trPr>
          <w:trHeight w:val="560"/>
        </w:trPr>
        <w:tc>
          <w:tcPr>
            <w:tcW w:w="3828" w:type="dxa"/>
            <w:shd w:val="clear" w:color="auto" w:fill="auto"/>
            <w:vAlign w:val="center"/>
          </w:tcPr>
          <w:p w14:paraId="3D77FA45" w14:textId="23611155" w:rsidR="00AD5881" w:rsidRPr="00C3167F"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student experience related policies</w:t>
            </w:r>
          </w:p>
        </w:tc>
        <w:tc>
          <w:tcPr>
            <w:tcW w:w="992" w:type="dxa"/>
            <w:shd w:val="clear" w:color="auto" w:fill="auto"/>
            <w:vAlign w:val="center"/>
          </w:tcPr>
          <w:p w14:paraId="3EC8FA37" w14:textId="5DE2B328" w:rsidR="00AD5881" w:rsidRPr="00C3167F"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969" w:type="dxa"/>
            <w:shd w:val="clear" w:color="auto" w:fill="auto"/>
            <w:vAlign w:val="center"/>
          </w:tcPr>
          <w:p w14:paraId="43FD21B7" w14:textId="0E9A473D" w:rsidR="00AD5881" w:rsidRPr="00C3167F"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Chief Operating Officer &amp; University Secretary</w:t>
            </w:r>
          </w:p>
        </w:tc>
        <w:tc>
          <w:tcPr>
            <w:tcW w:w="1701" w:type="dxa"/>
            <w:shd w:val="clear" w:color="auto" w:fill="auto"/>
            <w:vAlign w:val="center"/>
          </w:tcPr>
          <w:p w14:paraId="52B96F4D" w14:textId="6C499161" w:rsidR="00AD5881" w:rsidRPr="00C3167F"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r w:rsidR="00AD5881" w:rsidRPr="00C3167F" w14:paraId="7283A036" w14:textId="77777777" w:rsidTr="00AD5881">
        <w:trPr>
          <w:trHeight w:val="560"/>
        </w:trPr>
        <w:tc>
          <w:tcPr>
            <w:tcW w:w="3828" w:type="dxa"/>
            <w:shd w:val="clear" w:color="auto" w:fill="auto"/>
            <w:vAlign w:val="center"/>
          </w:tcPr>
          <w:p w14:paraId="10ECF204" w14:textId="2EBEFC5F" w:rsidR="00AD5881"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Approve student experience annual action plan</w:t>
            </w:r>
          </w:p>
        </w:tc>
        <w:tc>
          <w:tcPr>
            <w:tcW w:w="992" w:type="dxa"/>
            <w:shd w:val="clear" w:color="auto" w:fill="auto"/>
            <w:vAlign w:val="center"/>
          </w:tcPr>
          <w:p w14:paraId="6D0D3DAC" w14:textId="6ECA3413" w:rsidR="00AD5881"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N//A</w:t>
            </w:r>
          </w:p>
        </w:tc>
        <w:tc>
          <w:tcPr>
            <w:tcW w:w="3969" w:type="dxa"/>
            <w:shd w:val="clear" w:color="auto" w:fill="auto"/>
            <w:vAlign w:val="center"/>
          </w:tcPr>
          <w:p w14:paraId="1D159DE7" w14:textId="7D232609" w:rsidR="00AD5881"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Chief Operating Officer &amp; University Secretary</w:t>
            </w:r>
          </w:p>
        </w:tc>
        <w:tc>
          <w:tcPr>
            <w:tcW w:w="1701" w:type="dxa"/>
            <w:shd w:val="clear" w:color="auto" w:fill="auto"/>
            <w:vAlign w:val="center"/>
          </w:tcPr>
          <w:p w14:paraId="6157707F" w14:textId="7673F0DD" w:rsidR="00AD5881" w:rsidRDefault="00AD5881" w:rsidP="004833EE">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Court</w:t>
            </w:r>
          </w:p>
        </w:tc>
      </w:tr>
    </w:tbl>
    <w:bookmarkEnd w:id="4"/>
    <w:bookmarkEnd w:id="5"/>
    <w:bookmarkEnd w:id="6"/>
    <w:p w14:paraId="115CC85E" w14:textId="04AC6790" w:rsidR="00C83D06" w:rsidRDefault="007E7009" w:rsidP="000841CD">
      <w:pPr>
        <w:pStyle w:val="Heading1"/>
      </w:pPr>
      <w:r>
        <w:t>Committee</w:t>
      </w:r>
      <w:r w:rsidR="4BBA1134">
        <w:t xml:space="preserve"> Membership</w:t>
      </w:r>
    </w:p>
    <w:p w14:paraId="466A01B9" w14:textId="3827A58D" w:rsidR="002566FB" w:rsidRDefault="00B83561" w:rsidP="002566FB">
      <w:bookmarkStart w:id="7" w:name="OLE_LINK125"/>
      <w:bookmarkStart w:id="8" w:name="OLE_LINK126"/>
      <w:r>
        <w:t>Th</w:t>
      </w:r>
      <w:r w:rsidR="00445EDF">
        <w:t>is is a</w:t>
      </w:r>
      <w:r w:rsidR="00337283">
        <w:t xml:space="preserve">n </w:t>
      </w:r>
      <w:r w:rsidR="00445EDF">
        <w:t xml:space="preserve">executive </w:t>
      </w:r>
      <w:r w:rsidR="00C854BE">
        <w:t>chaired</w:t>
      </w:r>
      <w:r w:rsidR="00445EDF">
        <w:t xml:space="preserve"> committee with the following membership:</w:t>
      </w:r>
    </w:p>
    <w:p w14:paraId="3AC3077E" w14:textId="627C2528" w:rsidR="0051271A" w:rsidRPr="0051271A" w:rsidRDefault="0051271A" w:rsidP="004F0926">
      <w:pPr>
        <w:pStyle w:val="ListParagraph"/>
        <w:numPr>
          <w:ilvl w:val="0"/>
          <w:numId w:val="17"/>
        </w:numPr>
      </w:pPr>
      <w:bookmarkStart w:id="9" w:name="OLE_LINK7"/>
      <w:bookmarkStart w:id="10" w:name="OLE_LINK8"/>
      <w:r>
        <w:rPr>
          <w:rFonts w:eastAsia="Times New Roman"/>
          <w:color w:val="000000"/>
          <w:bdr w:val="none" w:sz="0" w:space="0" w:color="auto" w:frame="1"/>
          <w:lang w:eastAsia="en-GB"/>
        </w:rPr>
        <w:t>Chief Operating Officer and University Secretary</w:t>
      </w:r>
      <w:r w:rsidR="00D207FD">
        <w:rPr>
          <w:rFonts w:eastAsia="Times New Roman"/>
          <w:color w:val="000000"/>
          <w:bdr w:val="none" w:sz="0" w:space="0" w:color="auto" w:frame="1"/>
          <w:lang w:eastAsia="en-GB"/>
        </w:rPr>
        <w:t xml:space="preserve"> (</w:t>
      </w:r>
      <w:r w:rsidR="00294C53">
        <w:rPr>
          <w:rFonts w:eastAsia="Times New Roman"/>
          <w:color w:val="000000"/>
          <w:bdr w:val="none" w:sz="0" w:space="0" w:color="auto" w:frame="1"/>
          <w:lang w:eastAsia="en-GB"/>
        </w:rPr>
        <w:t>Co-</w:t>
      </w:r>
      <w:r w:rsidR="00D207FD">
        <w:rPr>
          <w:rFonts w:eastAsia="Times New Roman"/>
          <w:color w:val="000000"/>
          <w:bdr w:val="none" w:sz="0" w:space="0" w:color="auto" w:frame="1"/>
          <w:lang w:eastAsia="en-GB"/>
        </w:rPr>
        <w:t>Chair)</w:t>
      </w:r>
    </w:p>
    <w:p w14:paraId="1A50F081" w14:textId="1C2680B4" w:rsidR="0051271A" w:rsidRPr="00AC4D01" w:rsidRDefault="00AC4D01" w:rsidP="004F0926">
      <w:pPr>
        <w:pStyle w:val="ListParagraph"/>
        <w:numPr>
          <w:ilvl w:val="0"/>
          <w:numId w:val="17"/>
        </w:numPr>
      </w:pPr>
      <w:r>
        <w:rPr>
          <w:rFonts w:eastAsia="Times New Roman"/>
          <w:color w:val="000000"/>
          <w:bdr w:val="none" w:sz="0" w:space="0" w:color="auto" w:frame="1"/>
          <w:lang w:eastAsia="en-GB"/>
        </w:rPr>
        <w:t>8 representatives of the students</w:t>
      </w:r>
    </w:p>
    <w:p w14:paraId="1EBD95E4" w14:textId="165D9640" w:rsidR="00481A8C" w:rsidRPr="00481A8C" w:rsidRDefault="00AC4D01" w:rsidP="00481A8C">
      <w:pPr>
        <w:pStyle w:val="ListParagraph"/>
        <w:numPr>
          <w:ilvl w:val="0"/>
          <w:numId w:val="17"/>
        </w:numPr>
      </w:pPr>
      <w:r>
        <w:rPr>
          <w:rFonts w:eastAsia="Times New Roman"/>
          <w:color w:val="000000"/>
          <w:bdr w:val="none" w:sz="0" w:space="0" w:color="auto" w:frame="1"/>
          <w:lang w:eastAsia="en-GB"/>
        </w:rPr>
        <w:t>Students’ Representative Council</w:t>
      </w:r>
      <w:r w:rsidR="00481A8C">
        <w:rPr>
          <w:rFonts w:eastAsia="Times New Roman"/>
          <w:color w:val="000000"/>
          <w:bdr w:val="none" w:sz="0" w:space="0" w:color="auto" w:frame="1"/>
          <w:lang w:eastAsia="en-GB"/>
        </w:rPr>
        <w:t xml:space="preserve"> President</w:t>
      </w:r>
      <w:r w:rsidR="00294C53">
        <w:rPr>
          <w:rFonts w:eastAsia="Times New Roman"/>
          <w:color w:val="000000"/>
          <w:bdr w:val="none" w:sz="0" w:space="0" w:color="auto" w:frame="1"/>
          <w:lang w:eastAsia="en-GB"/>
        </w:rPr>
        <w:t xml:space="preserve"> (Co-Chair)</w:t>
      </w:r>
    </w:p>
    <w:p w14:paraId="2D610ED3" w14:textId="4EFD2E1B" w:rsidR="00481A8C" w:rsidRPr="00481A8C" w:rsidRDefault="00481A8C" w:rsidP="00481A8C">
      <w:pPr>
        <w:pStyle w:val="ListParagraph"/>
        <w:numPr>
          <w:ilvl w:val="0"/>
          <w:numId w:val="17"/>
        </w:numPr>
      </w:pPr>
      <w:r>
        <w:rPr>
          <w:rFonts w:eastAsia="Times New Roman"/>
          <w:color w:val="000000"/>
          <w:bdr w:val="none" w:sz="0" w:space="0" w:color="auto" w:frame="1"/>
          <w:lang w:eastAsia="en-GB"/>
        </w:rPr>
        <w:t>Students’ Representative Council Vice President (Student Support)</w:t>
      </w:r>
    </w:p>
    <w:p w14:paraId="61DEAADB" w14:textId="0DA90EAF" w:rsidR="00481A8C" w:rsidRPr="00D9378F" w:rsidRDefault="00D9378F" w:rsidP="00481A8C">
      <w:pPr>
        <w:pStyle w:val="ListParagraph"/>
        <w:numPr>
          <w:ilvl w:val="0"/>
          <w:numId w:val="17"/>
        </w:numPr>
      </w:pPr>
      <w:r>
        <w:rPr>
          <w:rFonts w:eastAsia="Times New Roman"/>
          <w:color w:val="000000"/>
          <w:bdr w:val="none" w:sz="0" w:space="0" w:color="auto" w:frame="1"/>
          <w:lang w:eastAsia="en-GB"/>
        </w:rPr>
        <w:t>Students’ Representative Council Vice President (Student Activities)</w:t>
      </w:r>
    </w:p>
    <w:p w14:paraId="29A5169C" w14:textId="62375DB7" w:rsidR="00D9378F" w:rsidRPr="00454D80" w:rsidRDefault="00865F90" w:rsidP="00481A8C">
      <w:pPr>
        <w:pStyle w:val="ListParagraph"/>
        <w:numPr>
          <w:ilvl w:val="0"/>
          <w:numId w:val="17"/>
        </w:numPr>
      </w:pPr>
      <w:r>
        <w:rPr>
          <w:rFonts w:eastAsia="Times New Roman"/>
          <w:color w:val="000000"/>
          <w:bdr w:val="none" w:sz="0" w:space="0" w:color="auto" w:frame="1"/>
          <w:lang w:eastAsia="en-GB"/>
        </w:rPr>
        <w:t>Students’ Representative Council, 2 additional representatives of the students</w:t>
      </w:r>
    </w:p>
    <w:bookmarkEnd w:id="9"/>
    <w:bookmarkEnd w:id="10"/>
    <w:p w14:paraId="6E79AA5E" w14:textId="0F016CF0" w:rsidR="00063A76"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Students’ Representative Council, First Year Representative</w:t>
      </w:r>
    </w:p>
    <w:p w14:paraId="676DAE1E" w14:textId="77777777" w:rsidR="00063A76" w:rsidRDefault="00063A76" w:rsidP="00E95F89">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 xml:space="preserve">Students’ Representative Council, </w:t>
      </w:r>
      <w:r w:rsidR="00E95F89" w:rsidRPr="00E95F89">
        <w:rPr>
          <w:rFonts w:eastAsia="Times New Roman"/>
          <w:color w:val="000000"/>
          <w:bdr w:val="none" w:sz="0" w:space="0" w:color="auto" w:frame="1"/>
          <w:lang w:eastAsia="en-GB"/>
        </w:rPr>
        <w:t>PG Research Representative</w:t>
      </w:r>
    </w:p>
    <w:p w14:paraId="70281FD5" w14:textId="77777777" w:rsidR="00063A76"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President, Glasgow University Sports Association</w:t>
      </w:r>
    </w:p>
    <w:p w14:paraId="7F2E64B4" w14:textId="77777777" w:rsidR="00063A76"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President, Queen Margaret Union</w:t>
      </w:r>
    </w:p>
    <w:p w14:paraId="5AB5CC11" w14:textId="77777777" w:rsidR="00063A76"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President, Glasgow University Union</w:t>
      </w:r>
    </w:p>
    <w:p w14:paraId="4842E4D2" w14:textId="77777777" w:rsidR="00632D99"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4 representatives of the academic staff</w:t>
      </w:r>
      <w:r w:rsidR="00441913">
        <w:rPr>
          <w:rFonts w:eastAsia="Times New Roman"/>
          <w:color w:val="000000"/>
          <w:bdr w:val="none" w:sz="0" w:space="0" w:color="auto" w:frame="1"/>
          <w:lang w:eastAsia="en-GB"/>
        </w:rPr>
        <w:t xml:space="preserve"> including</w:t>
      </w:r>
      <w:r w:rsidR="00632D99">
        <w:rPr>
          <w:rFonts w:eastAsia="Times New Roman"/>
          <w:color w:val="000000"/>
          <w:bdr w:val="none" w:sz="0" w:space="0" w:color="auto" w:frame="1"/>
          <w:lang w:eastAsia="en-GB"/>
        </w:rPr>
        <w:t>:</w:t>
      </w:r>
    </w:p>
    <w:p w14:paraId="26416E58" w14:textId="77777777" w:rsidR="00632D99" w:rsidRDefault="00E95F89" w:rsidP="00632D99">
      <w:pPr>
        <w:pStyle w:val="ListParagraph"/>
        <w:numPr>
          <w:ilvl w:val="1"/>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Clerk of Senate</w:t>
      </w:r>
    </w:p>
    <w:p w14:paraId="5466CBB6" w14:textId="77777777" w:rsidR="00632D99" w:rsidRDefault="00E95F89" w:rsidP="00632D99">
      <w:pPr>
        <w:pStyle w:val="ListParagraph"/>
        <w:numPr>
          <w:ilvl w:val="1"/>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Assistant Vice Principal (Learning and Teaching)</w:t>
      </w:r>
    </w:p>
    <w:p w14:paraId="60CE5926" w14:textId="449A3C6E" w:rsidR="00632D99" w:rsidRDefault="00632D99" w:rsidP="00632D99">
      <w:pPr>
        <w:pStyle w:val="ListParagraph"/>
        <w:numPr>
          <w:ilvl w:val="1"/>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R</w:t>
      </w:r>
      <w:r w:rsidR="00E95F89" w:rsidRPr="00E95F89">
        <w:rPr>
          <w:rFonts w:eastAsia="Times New Roman"/>
          <w:color w:val="000000"/>
          <w:bdr w:val="none" w:sz="0" w:space="0" w:color="auto" w:frame="1"/>
          <w:lang w:eastAsia="en-GB"/>
        </w:rPr>
        <w:t>epresentative of the Chief Advisers</w:t>
      </w:r>
    </w:p>
    <w:p w14:paraId="7E9E7729" w14:textId="54F7EBC4" w:rsidR="00441913" w:rsidRDefault="00632D99" w:rsidP="00632D99">
      <w:pPr>
        <w:pStyle w:val="ListParagraph"/>
        <w:numPr>
          <w:ilvl w:val="1"/>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E</w:t>
      </w:r>
      <w:r w:rsidR="00E95F89" w:rsidRPr="00E95F89">
        <w:rPr>
          <w:rFonts w:eastAsia="Times New Roman"/>
          <w:color w:val="000000"/>
          <w:bdr w:val="none" w:sz="0" w:space="0" w:color="auto" w:frame="1"/>
          <w:lang w:eastAsia="en-GB"/>
        </w:rPr>
        <w:t>lected Academic Staff Member on Court</w:t>
      </w:r>
    </w:p>
    <w:p w14:paraId="77C0CBD3" w14:textId="563CB11C" w:rsidR="00605F00" w:rsidRDefault="00294C53" w:rsidP="00E95F89">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 xml:space="preserve">4 </w:t>
      </w:r>
      <w:r w:rsidR="00E95F89" w:rsidRPr="00E95F89">
        <w:rPr>
          <w:rFonts w:eastAsia="Times New Roman"/>
          <w:color w:val="000000"/>
          <w:bdr w:val="none" w:sz="0" w:space="0" w:color="auto" w:frame="1"/>
          <w:lang w:eastAsia="en-GB"/>
        </w:rPr>
        <w:t>representatives of the professional services</w:t>
      </w:r>
      <w:r w:rsidR="00632D99">
        <w:rPr>
          <w:rFonts w:eastAsia="Times New Roman"/>
          <w:color w:val="000000"/>
          <w:bdr w:val="none" w:sz="0" w:space="0" w:color="auto" w:frame="1"/>
          <w:lang w:eastAsia="en-GB"/>
        </w:rPr>
        <w:t xml:space="preserve"> including</w:t>
      </w:r>
      <w:r w:rsidR="00E95F89" w:rsidRPr="00E95F89">
        <w:rPr>
          <w:rFonts w:eastAsia="Times New Roman"/>
          <w:color w:val="000000"/>
          <w:bdr w:val="none" w:sz="0" w:space="0" w:color="auto" w:frame="1"/>
          <w:lang w:eastAsia="en-GB"/>
        </w:rPr>
        <w:t xml:space="preserve">: </w:t>
      </w:r>
    </w:p>
    <w:p w14:paraId="06AC0DA4" w14:textId="77777777" w:rsidR="00605F00" w:rsidRDefault="00E95F89" w:rsidP="00605F00">
      <w:pPr>
        <w:pStyle w:val="ListParagraph"/>
        <w:numPr>
          <w:ilvl w:val="1"/>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Information Services</w:t>
      </w:r>
    </w:p>
    <w:p w14:paraId="59EC5D05" w14:textId="77777777" w:rsidR="00605F00" w:rsidRDefault="00E95F89" w:rsidP="00CB116C">
      <w:pPr>
        <w:pStyle w:val="ListParagraph"/>
        <w:numPr>
          <w:ilvl w:val="1"/>
          <w:numId w:val="17"/>
        </w:numPr>
        <w:rPr>
          <w:rFonts w:eastAsia="Times New Roman"/>
          <w:color w:val="000000"/>
          <w:bdr w:val="none" w:sz="0" w:space="0" w:color="auto" w:frame="1"/>
          <w:lang w:eastAsia="en-GB"/>
        </w:rPr>
      </w:pPr>
      <w:r w:rsidRPr="00605F00">
        <w:rPr>
          <w:rFonts w:eastAsia="Times New Roman"/>
          <w:color w:val="000000"/>
          <w:bdr w:val="none" w:sz="0" w:space="0" w:color="auto" w:frame="1"/>
          <w:lang w:eastAsia="en-GB"/>
        </w:rPr>
        <w:t>Estates</w:t>
      </w:r>
    </w:p>
    <w:p w14:paraId="146E2F64" w14:textId="77777777" w:rsidR="00605F00" w:rsidRDefault="00E95F89" w:rsidP="00CB116C">
      <w:pPr>
        <w:pStyle w:val="ListParagraph"/>
        <w:numPr>
          <w:ilvl w:val="1"/>
          <w:numId w:val="17"/>
        </w:numPr>
        <w:rPr>
          <w:rFonts w:eastAsia="Times New Roman"/>
          <w:color w:val="000000"/>
          <w:bdr w:val="none" w:sz="0" w:space="0" w:color="auto" w:frame="1"/>
          <w:lang w:eastAsia="en-GB"/>
        </w:rPr>
      </w:pPr>
      <w:r w:rsidRPr="00605F00">
        <w:rPr>
          <w:rFonts w:eastAsia="Times New Roman"/>
          <w:color w:val="000000"/>
          <w:bdr w:val="none" w:sz="0" w:space="0" w:color="auto" w:frame="1"/>
          <w:lang w:eastAsia="en-GB"/>
        </w:rPr>
        <w:t>External Relations</w:t>
      </w:r>
    </w:p>
    <w:p w14:paraId="60AF67DA" w14:textId="77777777" w:rsidR="00605F00" w:rsidRDefault="00E95F89" w:rsidP="00CB116C">
      <w:pPr>
        <w:pStyle w:val="ListParagraph"/>
        <w:numPr>
          <w:ilvl w:val="1"/>
          <w:numId w:val="17"/>
        </w:numPr>
        <w:rPr>
          <w:rFonts w:eastAsia="Times New Roman"/>
          <w:color w:val="000000"/>
          <w:bdr w:val="none" w:sz="0" w:space="0" w:color="auto" w:frame="1"/>
          <w:lang w:eastAsia="en-GB"/>
        </w:rPr>
      </w:pPr>
      <w:r w:rsidRPr="00605F00">
        <w:rPr>
          <w:rFonts w:eastAsia="Times New Roman"/>
          <w:color w:val="000000"/>
          <w:bdr w:val="none" w:sz="0" w:space="0" w:color="auto" w:frame="1"/>
          <w:lang w:eastAsia="en-GB"/>
        </w:rPr>
        <w:t>Student and Academic Services</w:t>
      </w:r>
    </w:p>
    <w:p w14:paraId="001E4C8B" w14:textId="77777777" w:rsidR="006042FD"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Permanent Secretary Students’ Representative Council</w:t>
      </w:r>
    </w:p>
    <w:p w14:paraId="267EA034" w14:textId="023996CF" w:rsidR="006042FD"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Senior Advice &amp; Policy Officer S</w:t>
      </w:r>
      <w:r w:rsidR="00337283">
        <w:rPr>
          <w:rFonts w:eastAsia="Times New Roman"/>
          <w:color w:val="000000"/>
          <w:bdr w:val="none" w:sz="0" w:space="0" w:color="auto" w:frame="1"/>
          <w:lang w:eastAsia="en-GB"/>
        </w:rPr>
        <w:t xml:space="preserve">tudents’ </w:t>
      </w:r>
      <w:r w:rsidRPr="00E95F89">
        <w:rPr>
          <w:rFonts w:eastAsia="Times New Roman"/>
          <w:color w:val="000000"/>
          <w:bdr w:val="none" w:sz="0" w:space="0" w:color="auto" w:frame="1"/>
          <w:lang w:eastAsia="en-GB"/>
        </w:rPr>
        <w:t>R</w:t>
      </w:r>
      <w:r w:rsidR="00337283">
        <w:rPr>
          <w:rFonts w:eastAsia="Times New Roman"/>
          <w:color w:val="000000"/>
          <w:bdr w:val="none" w:sz="0" w:space="0" w:color="auto" w:frame="1"/>
          <w:lang w:eastAsia="en-GB"/>
        </w:rPr>
        <w:t xml:space="preserve">epresentative </w:t>
      </w:r>
      <w:r w:rsidRPr="00E95F89">
        <w:rPr>
          <w:rFonts w:eastAsia="Times New Roman"/>
          <w:color w:val="000000"/>
          <w:bdr w:val="none" w:sz="0" w:space="0" w:color="auto" w:frame="1"/>
          <w:lang w:eastAsia="en-GB"/>
        </w:rPr>
        <w:t>C</w:t>
      </w:r>
      <w:r w:rsidR="00337283">
        <w:rPr>
          <w:rFonts w:eastAsia="Times New Roman"/>
          <w:color w:val="000000"/>
          <w:bdr w:val="none" w:sz="0" w:space="0" w:color="auto" w:frame="1"/>
          <w:lang w:eastAsia="en-GB"/>
        </w:rPr>
        <w:t>ouncil</w:t>
      </w:r>
    </w:p>
    <w:p w14:paraId="7BFD87DB" w14:textId="77777777" w:rsidR="0029716B"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Two lay members of Court</w:t>
      </w:r>
    </w:p>
    <w:p w14:paraId="749C9A9C" w14:textId="5FA2B578" w:rsidR="0029716B"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 xml:space="preserve">Clerk (member of </w:t>
      </w:r>
      <w:r w:rsidR="00294C53">
        <w:rPr>
          <w:rFonts w:eastAsia="Times New Roman"/>
          <w:color w:val="000000"/>
          <w:bdr w:val="none" w:sz="0" w:space="0" w:color="auto" w:frame="1"/>
          <w:lang w:eastAsia="en-GB"/>
        </w:rPr>
        <w:t xml:space="preserve">Academic Policy and Governance </w:t>
      </w:r>
      <w:r w:rsidRPr="00E95F89">
        <w:rPr>
          <w:rFonts w:eastAsia="Times New Roman"/>
          <w:color w:val="000000"/>
          <w:bdr w:val="none" w:sz="0" w:space="0" w:color="auto" w:frame="1"/>
          <w:lang w:eastAsia="en-GB"/>
        </w:rPr>
        <w:t>Office)</w:t>
      </w:r>
    </w:p>
    <w:p w14:paraId="6F6ED727" w14:textId="38EC18DE" w:rsidR="0029716B" w:rsidRPr="0029716B" w:rsidRDefault="0029716B" w:rsidP="0029716B">
      <w:pPr>
        <w:rPr>
          <w:rFonts w:eastAsia="Times New Roman"/>
          <w:color w:val="000000"/>
          <w:bdr w:val="none" w:sz="0" w:space="0" w:color="auto" w:frame="1"/>
          <w:lang w:eastAsia="en-GB"/>
        </w:rPr>
      </w:pPr>
      <w:r>
        <w:rPr>
          <w:rFonts w:eastAsia="Times New Roman"/>
          <w:color w:val="000000"/>
          <w:bdr w:val="none" w:sz="0" w:space="0" w:color="auto" w:frame="1"/>
          <w:lang w:eastAsia="en-GB"/>
        </w:rPr>
        <w:t>In attendance</w:t>
      </w:r>
    </w:p>
    <w:p w14:paraId="3BDF5179" w14:textId="77777777" w:rsidR="0029716B" w:rsidRDefault="00E95F89" w:rsidP="00E95F89">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Head of Equality and Diversity Unit</w:t>
      </w:r>
    </w:p>
    <w:bookmarkEnd w:id="7"/>
    <w:bookmarkEnd w:id="8"/>
    <w:p w14:paraId="4887AD7E" w14:textId="77777777" w:rsidR="00160D2F" w:rsidRDefault="00160D2F" w:rsidP="000841CD">
      <w:pPr>
        <w:pStyle w:val="Heading1"/>
      </w:pPr>
      <w:r>
        <w:t>Substitutions and Quorum</w:t>
      </w:r>
    </w:p>
    <w:p w14:paraId="070E3EB0" w14:textId="001899E2" w:rsidR="00160D2F" w:rsidRPr="00F42463" w:rsidRDefault="00160D2F" w:rsidP="00160D2F">
      <w:bookmarkStart w:id="11" w:name="OLE_LINK127"/>
      <w:bookmarkStart w:id="12" w:name="OLE_LINK128"/>
      <w:r>
        <w:t xml:space="preserve">Substitutions may be made with prior notice given to the clerk.  There must be a minimum of </w:t>
      </w:r>
      <w:r w:rsidR="009214F9">
        <w:t>5</w:t>
      </w:r>
      <w:r>
        <w:t xml:space="preserve"> from the core group (excluding clerk) in attendance for decisions or approvals. </w:t>
      </w:r>
    </w:p>
    <w:bookmarkEnd w:id="11"/>
    <w:bookmarkEnd w:id="12"/>
    <w:p w14:paraId="4426FB79" w14:textId="5BA6DE27" w:rsidR="00A922A0" w:rsidRDefault="006D3872" w:rsidP="000841CD">
      <w:pPr>
        <w:pStyle w:val="Heading1"/>
      </w:pPr>
      <w:r>
        <w:lastRenderedPageBreak/>
        <w:t>Committee</w:t>
      </w:r>
      <w:r w:rsidR="00900348">
        <w:t xml:space="preserve"> Member</w:t>
      </w:r>
      <w:r w:rsidR="004224A2">
        <w:t xml:space="preserve"> </w:t>
      </w:r>
      <w:r w:rsidR="48CB7B6A">
        <w:t>Responsibilities</w:t>
      </w:r>
    </w:p>
    <w:p w14:paraId="5D28E99E" w14:textId="57642E99" w:rsidR="00263FE1" w:rsidRDefault="00AE382E" w:rsidP="00263FE1">
      <w:bookmarkStart w:id="13" w:name="OLE_LINK129"/>
      <w:bookmarkStart w:id="14" w:name="OLE_LINK130"/>
      <w:r>
        <w:t xml:space="preserve">Each Committee </w:t>
      </w:r>
      <w:r w:rsidR="006D3872">
        <w:t>member has a</w:t>
      </w:r>
      <w:r w:rsidR="003D34AE">
        <w:t xml:space="preserve"> </w:t>
      </w:r>
      <w:r w:rsidR="006D3872">
        <w:t>responsibility to:</w:t>
      </w:r>
    </w:p>
    <w:p w14:paraId="30D25354" w14:textId="21E5F100" w:rsidR="006109AC" w:rsidRDefault="006109AC" w:rsidP="006109AC">
      <w:pPr>
        <w:pStyle w:val="ListParagraph"/>
        <w:numPr>
          <w:ilvl w:val="0"/>
          <w:numId w:val="11"/>
        </w:numPr>
      </w:pPr>
      <w:r>
        <w:t xml:space="preserve">Ensure all </w:t>
      </w:r>
      <w:r w:rsidR="00CF4A05">
        <w:t>student experience actions</w:t>
      </w:r>
      <w:r>
        <w:t xml:space="preserve"> are in line with University Strategies &amp; Policies</w:t>
      </w:r>
    </w:p>
    <w:p w14:paraId="0FD39243" w14:textId="368A6AD6" w:rsidR="006109AC" w:rsidRDefault="006109AC" w:rsidP="006109AC">
      <w:pPr>
        <w:pStyle w:val="ListParagraph"/>
        <w:numPr>
          <w:ilvl w:val="0"/>
          <w:numId w:val="11"/>
        </w:numPr>
      </w:pPr>
      <w:r>
        <w:t xml:space="preserve">Agree on the achievability of </w:t>
      </w:r>
      <w:r w:rsidR="00CF4A05">
        <w:t>a common strategy</w:t>
      </w:r>
      <w:r>
        <w:t xml:space="preserve">, </w:t>
      </w:r>
      <w:r w:rsidR="00CF4A05">
        <w:t>ac</w:t>
      </w:r>
      <w:r w:rsidR="0002476E">
        <w:t xml:space="preserve">tion </w:t>
      </w:r>
      <w:r>
        <w:t>plan</w:t>
      </w:r>
      <w:r w:rsidR="0002476E">
        <w:t>/</w:t>
      </w:r>
      <w:r>
        <w:t>roadmap</w:t>
      </w:r>
    </w:p>
    <w:p w14:paraId="429ED886" w14:textId="3F158ED3" w:rsidR="006109AC" w:rsidRDefault="006109AC" w:rsidP="187D1CEC">
      <w:pPr>
        <w:pStyle w:val="ListParagraph"/>
        <w:numPr>
          <w:ilvl w:val="0"/>
          <w:numId w:val="11"/>
        </w:numPr>
      </w:pPr>
      <w:r>
        <w:t>Identify, assess and mitigate risk at a</w:t>
      </w:r>
      <w:r w:rsidR="5E36A27D">
        <w:t xml:space="preserve"> University </w:t>
      </w:r>
      <w:r>
        <w:t>level</w:t>
      </w:r>
    </w:p>
    <w:p w14:paraId="62E571C2" w14:textId="5AF3DDB5" w:rsidR="006109AC" w:rsidRDefault="006109AC" w:rsidP="006109AC">
      <w:pPr>
        <w:pStyle w:val="ListParagraph"/>
        <w:numPr>
          <w:ilvl w:val="0"/>
          <w:numId w:val="11"/>
        </w:numPr>
      </w:pPr>
      <w:r>
        <w:t xml:space="preserve">Openly and constructively challenge where </w:t>
      </w:r>
      <w:r w:rsidR="006C7FB5">
        <w:t>policies, the common strategy or action plans</w:t>
      </w:r>
      <w:r>
        <w:t xml:space="preserve"> do not meet key criteria for regulatory</w:t>
      </w:r>
      <w:r w:rsidR="00906DDB">
        <w:t xml:space="preserve"> and</w:t>
      </w:r>
      <w:r>
        <w:t xml:space="preserve"> business continuity </w:t>
      </w:r>
      <w:r w:rsidR="00906DDB">
        <w:t>requirements</w:t>
      </w:r>
    </w:p>
    <w:p w14:paraId="1749FA98" w14:textId="74A06CB4" w:rsidR="006109AC" w:rsidRDefault="006109AC" w:rsidP="006109AC">
      <w:pPr>
        <w:pStyle w:val="ListParagraph"/>
        <w:numPr>
          <w:ilvl w:val="0"/>
          <w:numId w:val="11"/>
        </w:numPr>
      </w:pPr>
      <w:r>
        <w:t xml:space="preserve">Actively contribute to mitigation of </w:t>
      </w:r>
      <w:r w:rsidR="00906DDB">
        <w:t>student experience</w:t>
      </w:r>
      <w:r>
        <w:t xml:space="preserve"> risks from the SMG Strategic Risk Register</w:t>
      </w:r>
    </w:p>
    <w:p w14:paraId="0C1F47E7" w14:textId="1941E393" w:rsidR="006109AC" w:rsidRDefault="006109AC" w:rsidP="006109AC">
      <w:pPr>
        <w:pStyle w:val="ListParagraph"/>
        <w:numPr>
          <w:ilvl w:val="0"/>
          <w:numId w:val="11"/>
        </w:numPr>
      </w:pPr>
      <w:r>
        <w:t xml:space="preserve">Take ownership for specific actions and risks in the </w:t>
      </w:r>
      <w:r w:rsidR="00906DDB">
        <w:t>SEC</w:t>
      </w:r>
      <w:r>
        <w:t xml:space="preserve"> Action and Risk Logs.  All actions and risks must have a committee member as overall owner</w:t>
      </w:r>
    </w:p>
    <w:p w14:paraId="4256BE1A" w14:textId="77777777" w:rsidR="006109AC" w:rsidRPr="00893250" w:rsidRDefault="006109AC" w:rsidP="006109AC">
      <w:pPr>
        <w:pStyle w:val="ListParagraph"/>
        <w:numPr>
          <w:ilvl w:val="0"/>
          <w:numId w:val="11"/>
        </w:numPr>
      </w:pPr>
      <w:bookmarkStart w:id="15" w:name="OLE_LINK1"/>
      <w:bookmarkStart w:id="16" w:name="OLE_LINK2"/>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13"/>
    <w:bookmarkEnd w:id="14"/>
    <w:bookmarkEnd w:id="15"/>
    <w:bookmarkEnd w:id="16"/>
    <w:p w14:paraId="1B410013" w14:textId="2EAF1824" w:rsidR="003070C4" w:rsidRPr="00476FC2" w:rsidRDefault="136C794D" w:rsidP="000841CD">
      <w:pPr>
        <w:pStyle w:val="Heading1"/>
      </w:pPr>
      <w:r>
        <w:t>Conflict of Interest</w:t>
      </w:r>
    </w:p>
    <w:p w14:paraId="3F0E1B7A" w14:textId="169A8D6B" w:rsidR="003070C4" w:rsidRDefault="003070C4" w:rsidP="00D80BB8">
      <w:r w:rsidRPr="005566AF">
        <w:t xml:space="preserve">The </w:t>
      </w:r>
      <w:r w:rsidR="00CD1601">
        <w:t>SEC</w:t>
      </w:r>
      <w:r w:rsidRPr="005566AF">
        <w:t xml:space="preserve"> will follow the </w:t>
      </w:r>
      <w:hyperlink r:id="rId13" w:history="1">
        <w:r w:rsidR="0005567D" w:rsidRPr="00D22DE3">
          <w:rPr>
            <w:rStyle w:val="Hyperlink"/>
          </w:rPr>
          <w:t xml:space="preserve">UofG </w:t>
        </w:r>
        <w:r w:rsidRPr="00D22DE3">
          <w:rPr>
            <w:rStyle w:val="Hyperlink"/>
          </w:rPr>
          <w:t>procedure for the management of any conflicts</w:t>
        </w:r>
      </w:hyperlink>
      <w:r w:rsidR="00540CC5">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07A23250" w:rsidR="007E2045" w:rsidRDefault="4156BD67" w:rsidP="000841CD">
      <w:pPr>
        <w:pStyle w:val="Heading1"/>
      </w:pPr>
      <w:r>
        <w:t>Format and cadence</w:t>
      </w:r>
    </w:p>
    <w:p w14:paraId="5285D1DF" w14:textId="70AA26B8" w:rsidR="00CA4C33" w:rsidRDefault="00D93B1E" w:rsidP="00E747D0">
      <w:bookmarkStart w:id="17" w:name="OLE_LINK131"/>
      <w:bookmarkStart w:id="18" w:name="OLE_LINK132"/>
      <w:r>
        <w:t xml:space="preserve">The </w:t>
      </w:r>
      <w:r w:rsidR="00294C53">
        <w:t>Committee will normally meet 5 times per academic year.</w:t>
      </w:r>
    </w:p>
    <w:p w14:paraId="4311C497" w14:textId="77777777" w:rsidR="000B5E4C" w:rsidRPr="000B5E4C" w:rsidRDefault="000B5E4C" w:rsidP="000B5E4C">
      <w:r w:rsidRPr="000B5E4C">
        <w:rPr>
          <w:b/>
          <w:bCs/>
        </w:rPr>
        <w:t>INPUTS</w:t>
      </w:r>
    </w:p>
    <w:p w14:paraId="4C5E8CD8" w14:textId="77777777" w:rsidR="00D76243" w:rsidRPr="000B5E4C" w:rsidRDefault="00D76243" w:rsidP="00D76243">
      <w:pPr>
        <w:numPr>
          <w:ilvl w:val="0"/>
          <w:numId w:val="20"/>
        </w:numPr>
      </w:pPr>
      <w:r w:rsidRPr="000B5E4C">
        <w:t>UofG strategy and plan</w:t>
      </w:r>
    </w:p>
    <w:p w14:paraId="624E06E5" w14:textId="7EBD3101" w:rsidR="00D76243" w:rsidRPr="000B5E4C" w:rsidRDefault="00D76243" w:rsidP="00D76243">
      <w:pPr>
        <w:numPr>
          <w:ilvl w:val="0"/>
          <w:numId w:val="20"/>
        </w:numPr>
      </w:pPr>
      <w:r>
        <w:t>Student Experience Strategy and Action Plan</w:t>
      </w:r>
    </w:p>
    <w:p w14:paraId="73BFFDE3" w14:textId="6A712206" w:rsidR="00D76243" w:rsidRDefault="00564EB5" w:rsidP="00D76243">
      <w:pPr>
        <w:numPr>
          <w:ilvl w:val="0"/>
          <w:numId w:val="20"/>
        </w:numPr>
      </w:pPr>
      <w:r>
        <w:t>Papers and minutes from</w:t>
      </w:r>
    </w:p>
    <w:p w14:paraId="4F6A45F6" w14:textId="7843FF9F" w:rsidR="006D08FF" w:rsidRDefault="006D08FF" w:rsidP="00717B77">
      <w:pPr>
        <w:numPr>
          <w:ilvl w:val="1"/>
          <w:numId w:val="20"/>
        </w:numPr>
      </w:pPr>
      <w:r>
        <w:t>Chief Advisers Sub-Committee</w:t>
      </w:r>
    </w:p>
    <w:p w14:paraId="11332E07" w14:textId="063210C7" w:rsidR="00717B77" w:rsidRDefault="00717B77" w:rsidP="00717B77">
      <w:pPr>
        <w:numPr>
          <w:ilvl w:val="1"/>
          <w:numId w:val="20"/>
        </w:numPr>
      </w:pPr>
      <w:r>
        <w:t>Students’ Representative Council</w:t>
      </w:r>
      <w:r w:rsidR="00E91F6B">
        <w:t xml:space="preserve"> (SRC)</w:t>
      </w:r>
    </w:p>
    <w:p w14:paraId="143713B3" w14:textId="37C790E2" w:rsidR="00717B77" w:rsidRDefault="00BD00AA" w:rsidP="00717B77">
      <w:pPr>
        <w:numPr>
          <w:ilvl w:val="1"/>
          <w:numId w:val="20"/>
        </w:numPr>
      </w:pPr>
      <w:r>
        <w:t>Glasgow University Union (</w:t>
      </w:r>
      <w:r w:rsidR="00717B77">
        <w:t>GUU</w:t>
      </w:r>
      <w:r>
        <w:t>)</w:t>
      </w:r>
    </w:p>
    <w:p w14:paraId="569B836D" w14:textId="6FED455C" w:rsidR="00717B77" w:rsidRDefault="00717B77" w:rsidP="00717B77">
      <w:pPr>
        <w:numPr>
          <w:ilvl w:val="1"/>
          <w:numId w:val="20"/>
        </w:numPr>
      </w:pPr>
      <w:r>
        <w:t>Queen Mother University</w:t>
      </w:r>
      <w:r w:rsidR="00E91F6B">
        <w:t xml:space="preserve"> (QMU)</w:t>
      </w:r>
    </w:p>
    <w:p w14:paraId="07E962B1" w14:textId="6E3299E9" w:rsidR="00717B77" w:rsidRDefault="007B2322" w:rsidP="00717B77">
      <w:pPr>
        <w:numPr>
          <w:ilvl w:val="1"/>
          <w:numId w:val="20"/>
        </w:numPr>
      </w:pPr>
      <w:r>
        <w:t>Glasgow University Sports Association (</w:t>
      </w:r>
      <w:r w:rsidR="00717B77">
        <w:t>GUSA</w:t>
      </w:r>
      <w:r>
        <w:t>)</w:t>
      </w:r>
    </w:p>
    <w:p w14:paraId="4703FEBE" w14:textId="7C8ABF32" w:rsidR="006D08FF" w:rsidRDefault="006D08FF" w:rsidP="00717B77">
      <w:pPr>
        <w:numPr>
          <w:ilvl w:val="1"/>
          <w:numId w:val="20"/>
        </w:numPr>
      </w:pPr>
      <w:r>
        <w:t>Equality</w:t>
      </w:r>
      <w:r w:rsidR="00E91F6B">
        <w:t xml:space="preserve"> and Diversity Strategy Committee (EDSC)</w:t>
      </w:r>
    </w:p>
    <w:p w14:paraId="71D5ED34" w14:textId="6BB3EB14" w:rsidR="00E91F6B" w:rsidRDefault="004930D4" w:rsidP="00717B77">
      <w:pPr>
        <w:numPr>
          <w:ilvl w:val="1"/>
          <w:numId w:val="20"/>
        </w:numPr>
      </w:pPr>
      <w:r>
        <w:t>University Services performance reports including Information Services, Student and Academic Services, Estates and External Relations</w:t>
      </w:r>
    </w:p>
    <w:p w14:paraId="704E4BA9" w14:textId="1EA94DB0" w:rsidR="00782A00" w:rsidRDefault="00782A00" w:rsidP="00782A00">
      <w:pPr>
        <w:numPr>
          <w:ilvl w:val="0"/>
          <w:numId w:val="20"/>
        </w:numPr>
      </w:pPr>
      <w:r>
        <w:t>Papers and reports from representatives of the student bodies, as appropriate</w:t>
      </w:r>
    </w:p>
    <w:p w14:paraId="6016292F" w14:textId="103F8242" w:rsidR="008A722E" w:rsidRPr="000B5E4C" w:rsidRDefault="008A722E" w:rsidP="00782A00">
      <w:pPr>
        <w:numPr>
          <w:ilvl w:val="0"/>
          <w:numId w:val="20"/>
        </w:numPr>
      </w:pPr>
      <w:r>
        <w:t>External speaker papers on key trends in the external environment as they relate to student experience</w:t>
      </w:r>
    </w:p>
    <w:p w14:paraId="277BD850" w14:textId="77777777" w:rsidR="00D76243" w:rsidRPr="000B5E4C" w:rsidRDefault="00D76243" w:rsidP="00D76243">
      <w:pPr>
        <w:numPr>
          <w:ilvl w:val="0"/>
          <w:numId w:val="20"/>
        </w:numPr>
      </w:pPr>
      <w:r w:rsidRPr="000B5E4C">
        <w:t>Summary of changes made to action log</w:t>
      </w:r>
    </w:p>
    <w:p w14:paraId="2A744EB7" w14:textId="77777777" w:rsidR="000B5E4C" w:rsidRPr="000B5E4C" w:rsidRDefault="000B5E4C" w:rsidP="000B5E4C">
      <w:r w:rsidRPr="000B5E4C">
        <w:rPr>
          <w:b/>
          <w:bCs/>
        </w:rPr>
        <w:t>OUTPUTS</w:t>
      </w:r>
    </w:p>
    <w:p w14:paraId="1BC62587" w14:textId="4ABA9704" w:rsidR="00A63033" w:rsidRDefault="007C7ABE" w:rsidP="000B5E4C">
      <w:pPr>
        <w:numPr>
          <w:ilvl w:val="0"/>
          <w:numId w:val="21"/>
        </w:numPr>
      </w:pPr>
      <w:r>
        <w:t>Updated common strategy paper, action plan and papers to Court</w:t>
      </w:r>
    </w:p>
    <w:p w14:paraId="6933FEF1" w14:textId="3A25BCEA" w:rsidR="008A722E" w:rsidRDefault="008A722E" w:rsidP="000B5E4C">
      <w:pPr>
        <w:numPr>
          <w:ilvl w:val="0"/>
          <w:numId w:val="21"/>
        </w:numPr>
      </w:pPr>
      <w:r>
        <w:t>Decision Log</w:t>
      </w:r>
    </w:p>
    <w:p w14:paraId="52FC9176" w14:textId="245197A9" w:rsidR="000B5E4C" w:rsidRPr="000B5E4C" w:rsidRDefault="000B5E4C" w:rsidP="000B5E4C">
      <w:pPr>
        <w:numPr>
          <w:ilvl w:val="0"/>
          <w:numId w:val="21"/>
        </w:numPr>
      </w:pPr>
      <w:r w:rsidRPr="000B5E4C">
        <w:lastRenderedPageBreak/>
        <w:t>Action Log</w:t>
      </w:r>
    </w:p>
    <w:p w14:paraId="70D5E0DE" w14:textId="4444C3C5" w:rsidR="005E4BE6" w:rsidRPr="005E4BE6" w:rsidRDefault="000B5E4C" w:rsidP="00276F46">
      <w:pPr>
        <w:numPr>
          <w:ilvl w:val="0"/>
          <w:numId w:val="21"/>
        </w:numPr>
      </w:pPr>
      <w:r w:rsidRPr="000B5E4C">
        <w:t>Minutes</w:t>
      </w:r>
      <w:bookmarkEnd w:id="17"/>
      <w:bookmarkEnd w:id="18"/>
    </w:p>
    <w:sectPr w:rsidR="005E4BE6" w:rsidRPr="005E4BE6" w:rsidSect="004911A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BB3F" w14:textId="77777777" w:rsidR="004911A8" w:rsidRDefault="004911A8" w:rsidP="00F46591">
      <w:r>
        <w:separator/>
      </w:r>
    </w:p>
  </w:endnote>
  <w:endnote w:type="continuationSeparator" w:id="0">
    <w:p w14:paraId="2CE2DDA3" w14:textId="77777777" w:rsidR="004911A8" w:rsidRDefault="004911A8" w:rsidP="00F46591">
      <w:r>
        <w:continuationSeparator/>
      </w:r>
    </w:p>
  </w:endnote>
  <w:endnote w:type="continuationNotice" w:id="1">
    <w:p w14:paraId="1D442815" w14:textId="77777777" w:rsidR="004911A8" w:rsidRDefault="004911A8"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13856"/>
      <w:docPartObj>
        <w:docPartGallery w:val="Page Numbers (Bottom of Page)"/>
        <w:docPartUnique/>
      </w:docPartObj>
    </w:sdt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76F8" w14:textId="77777777" w:rsidR="004911A8" w:rsidRDefault="004911A8" w:rsidP="00F46591">
      <w:r>
        <w:separator/>
      </w:r>
    </w:p>
  </w:footnote>
  <w:footnote w:type="continuationSeparator" w:id="0">
    <w:p w14:paraId="44044ED4" w14:textId="77777777" w:rsidR="004911A8" w:rsidRDefault="004911A8" w:rsidP="00F46591">
      <w:r>
        <w:continuationSeparator/>
      </w:r>
    </w:p>
  </w:footnote>
  <w:footnote w:type="continuationNotice" w:id="1">
    <w:p w14:paraId="628EB30E" w14:textId="77777777" w:rsidR="004911A8" w:rsidRDefault="004911A8"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1A58F82D"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187D1CEC">
      <w:rPr>
        <w:b/>
        <w:bCs/>
        <w:color w:val="7F7F7F" w:themeColor="text1" w:themeTint="80"/>
        <w:sz w:val="32"/>
        <w:szCs w:val="32"/>
      </w:rPr>
      <w:t>Student Experience 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952176674">
    <w:abstractNumId w:val="2"/>
  </w:num>
  <w:num w:numId="2" w16cid:durableId="1703742422">
    <w:abstractNumId w:val="21"/>
  </w:num>
  <w:num w:numId="3" w16cid:durableId="1441532333">
    <w:abstractNumId w:val="7"/>
  </w:num>
  <w:num w:numId="4" w16cid:durableId="848718242">
    <w:abstractNumId w:val="4"/>
  </w:num>
  <w:num w:numId="5" w16cid:durableId="1428886562">
    <w:abstractNumId w:val="3"/>
  </w:num>
  <w:num w:numId="6" w16cid:durableId="616520780">
    <w:abstractNumId w:val="20"/>
  </w:num>
  <w:num w:numId="7" w16cid:durableId="893467640">
    <w:abstractNumId w:val="24"/>
  </w:num>
  <w:num w:numId="8" w16cid:durableId="700206206">
    <w:abstractNumId w:val="19"/>
  </w:num>
  <w:num w:numId="9" w16cid:durableId="1599603492">
    <w:abstractNumId w:val="22"/>
  </w:num>
  <w:num w:numId="10" w16cid:durableId="1724056729">
    <w:abstractNumId w:val="14"/>
  </w:num>
  <w:num w:numId="11" w16cid:durableId="866791458">
    <w:abstractNumId w:val="0"/>
  </w:num>
  <w:num w:numId="12" w16cid:durableId="1673608464">
    <w:abstractNumId w:val="17"/>
  </w:num>
  <w:num w:numId="13" w16cid:durableId="1843348142">
    <w:abstractNumId w:val="7"/>
  </w:num>
  <w:num w:numId="14" w16cid:durableId="1814716781">
    <w:abstractNumId w:val="18"/>
  </w:num>
  <w:num w:numId="15" w16cid:durableId="1569146814">
    <w:abstractNumId w:val="23"/>
  </w:num>
  <w:num w:numId="16" w16cid:durableId="1481384650">
    <w:abstractNumId w:val="8"/>
  </w:num>
  <w:num w:numId="17" w16cid:durableId="973410543">
    <w:abstractNumId w:val="6"/>
  </w:num>
  <w:num w:numId="18" w16cid:durableId="1758206043">
    <w:abstractNumId w:val="27"/>
  </w:num>
  <w:num w:numId="19" w16cid:durableId="1959337799">
    <w:abstractNumId w:val="11"/>
  </w:num>
  <w:num w:numId="20" w16cid:durableId="412551425">
    <w:abstractNumId w:val="9"/>
  </w:num>
  <w:num w:numId="21" w16cid:durableId="1369064833">
    <w:abstractNumId w:val="12"/>
  </w:num>
  <w:num w:numId="22" w16cid:durableId="2040426851">
    <w:abstractNumId w:val="16"/>
  </w:num>
  <w:num w:numId="23" w16cid:durableId="339044550">
    <w:abstractNumId w:val="25"/>
  </w:num>
  <w:num w:numId="24" w16cid:durableId="331834043">
    <w:abstractNumId w:val="7"/>
  </w:num>
  <w:num w:numId="25" w16cid:durableId="1382943084">
    <w:abstractNumId w:val="7"/>
  </w:num>
  <w:num w:numId="26" w16cid:durableId="1599366788">
    <w:abstractNumId w:val="7"/>
  </w:num>
  <w:num w:numId="27" w16cid:durableId="2053773490">
    <w:abstractNumId w:val="7"/>
  </w:num>
  <w:num w:numId="28" w16cid:durableId="140926778">
    <w:abstractNumId w:val="7"/>
  </w:num>
  <w:num w:numId="29" w16cid:durableId="24333309">
    <w:abstractNumId w:val="7"/>
  </w:num>
  <w:num w:numId="30" w16cid:durableId="1537691505">
    <w:abstractNumId w:val="7"/>
  </w:num>
  <w:num w:numId="31" w16cid:durableId="1860778075">
    <w:abstractNumId w:val="1"/>
  </w:num>
  <w:num w:numId="32" w16cid:durableId="2088771660">
    <w:abstractNumId w:val="5"/>
  </w:num>
  <w:num w:numId="33" w16cid:durableId="1244489694">
    <w:abstractNumId w:val="15"/>
  </w:num>
  <w:num w:numId="34" w16cid:durableId="736247651">
    <w:abstractNumId w:val="13"/>
  </w:num>
  <w:num w:numId="35" w16cid:durableId="1584607766">
    <w:abstractNumId w:val="10"/>
  </w:num>
  <w:num w:numId="36" w16cid:durableId="201480076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B79"/>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38E5"/>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6E"/>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46"/>
    <w:rsid w:val="00063359"/>
    <w:rsid w:val="000638B2"/>
    <w:rsid w:val="00063A76"/>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4F0"/>
    <w:rsid w:val="000826A2"/>
    <w:rsid w:val="00082737"/>
    <w:rsid w:val="000841CD"/>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1A4"/>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8F3"/>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829"/>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D6FC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36"/>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4C"/>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7FA"/>
    <w:rsid w:val="00292EC8"/>
    <w:rsid w:val="0029329E"/>
    <w:rsid w:val="0029390D"/>
    <w:rsid w:val="00293BCE"/>
    <w:rsid w:val="00294AFE"/>
    <w:rsid w:val="00294C53"/>
    <w:rsid w:val="00294EF5"/>
    <w:rsid w:val="00295002"/>
    <w:rsid w:val="0029551F"/>
    <w:rsid w:val="002955D3"/>
    <w:rsid w:val="00295674"/>
    <w:rsid w:val="00295911"/>
    <w:rsid w:val="002963DF"/>
    <w:rsid w:val="00296860"/>
    <w:rsid w:val="00296A54"/>
    <w:rsid w:val="0029716B"/>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07C"/>
    <w:rsid w:val="002A615A"/>
    <w:rsid w:val="002A6436"/>
    <w:rsid w:val="002A6F11"/>
    <w:rsid w:val="002B0303"/>
    <w:rsid w:val="002B04E8"/>
    <w:rsid w:val="002B08C7"/>
    <w:rsid w:val="002B0EDD"/>
    <w:rsid w:val="002B10FA"/>
    <w:rsid w:val="002B164D"/>
    <w:rsid w:val="002B18D4"/>
    <w:rsid w:val="002B2332"/>
    <w:rsid w:val="002B27E9"/>
    <w:rsid w:val="002B2B72"/>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312"/>
    <w:rsid w:val="00317641"/>
    <w:rsid w:val="00320104"/>
    <w:rsid w:val="003204D9"/>
    <w:rsid w:val="0032053F"/>
    <w:rsid w:val="0032069E"/>
    <w:rsid w:val="003208B9"/>
    <w:rsid w:val="0032128A"/>
    <w:rsid w:val="0032144E"/>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0F0"/>
    <w:rsid w:val="00337283"/>
    <w:rsid w:val="00337366"/>
    <w:rsid w:val="00337944"/>
    <w:rsid w:val="00337C3A"/>
    <w:rsid w:val="00340017"/>
    <w:rsid w:val="00340A35"/>
    <w:rsid w:val="00340D5D"/>
    <w:rsid w:val="00340E88"/>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8B"/>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480"/>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13"/>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D80"/>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7EA"/>
    <w:rsid w:val="00472C65"/>
    <w:rsid w:val="0047366A"/>
    <w:rsid w:val="0047381D"/>
    <w:rsid w:val="00473C2F"/>
    <w:rsid w:val="00473C61"/>
    <w:rsid w:val="00473D3C"/>
    <w:rsid w:val="00473FDA"/>
    <w:rsid w:val="004742FA"/>
    <w:rsid w:val="004747DF"/>
    <w:rsid w:val="00474EF6"/>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A8C"/>
    <w:rsid w:val="00481B1A"/>
    <w:rsid w:val="004820AB"/>
    <w:rsid w:val="0048210B"/>
    <w:rsid w:val="0048217D"/>
    <w:rsid w:val="00482245"/>
    <w:rsid w:val="0048253E"/>
    <w:rsid w:val="00482761"/>
    <w:rsid w:val="00482C49"/>
    <w:rsid w:val="004833EE"/>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1A8"/>
    <w:rsid w:val="004913F8"/>
    <w:rsid w:val="00491902"/>
    <w:rsid w:val="00491A57"/>
    <w:rsid w:val="00491AE7"/>
    <w:rsid w:val="00491B3D"/>
    <w:rsid w:val="00491C62"/>
    <w:rsid w:val="0049225A"/>
    <w:rsid w:val="004925E3"/>
    <w:rsid w:val="00492651"/>
    <w:rsid w:val="00492A62"/>
    <w:rsid w:val="00492EA8"/>
    <w:rsid w:val="004930D4"/>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C66"/>
    <w:rsid w:val="004A1E41"/>
    <w:rsid w:val="004A2167"/>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ABF"/>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DA8"/>
    <w:rsid w:val="00511EBC"/>
    <w:rsid w:val="0051271A"/>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377"/>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4EB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35B"/>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71BC"/>
    <w:rsid w:val="005C78B2"/>
    <w:rsid w:val="005D029F"/>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620"/>
    <w:rsid w:val="00603AFD"/>
    <w:rsid w:val="006040A4"/>
    <w:rsid w:val="006040B3"/>
    <w:rsid w:val="006040CA"/>
    <w:rsid w:val="00604120"/>
    <w:rsid w:val="006042FD"/>
    <w:rsid w:val="006045D6"/>
    <w:rsid w:val="00604851"/>
    <w:rsid w:val="00605116"/>
    <w:rsid w:val="006059DC"/>
    <w:rsid w:val="00605D75"/>
    <w:rsid w:val="00605E5C"/>
    <w:rsid w:val="00605F00"/>
    <w:rsid w:val="0060604D"/>
    <w:rsid w:val="00606486"/>
    <w:rsid w:val="0060691E"/>
    <w:rsid w:val="00606A6F"/>
    <w:rsid w:val="00606E14"/>
    <w:rsid w:val="00607218"/>
    <w:rsid w:val="00607584"/>
    <w:rsid w:val="00607E28"/>
    <w:rsid w:val="0061050A"/>
    <w:rsid w:val="006105AF"/>
    <w:rsid w:val="00610691"/>
    <w:rsid w:val="006107AB"/>
    <w:rsid w:val="006109AC"/>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7BC"/>
    <w:rsid w:val="00623DC7"/>
    <w:rsid w:val="0062402B"/>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2D99"/>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591"/>
    <w:rsid w:val="006C7604"/>
    <w:rsid w:val="006C7CD5"/>
    <w:rsid w:val="006C7FB5"/>
    <w:rsid w:val="006D0872"/>
    <w:rsid w:val="006D08FF"/>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B77"/>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6EF"/>
    <w:rsid w:val="00736957"/>
    <w:rsid w:val="00736FD2"/>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45E8"/>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3DB8"/>
    <w:rsid w:val="00774B82"/>
    <w:rsid w:val="007750AC"/>
    <w:rsid w:val="00776EC2"/>
    <w:rsid w:val="00777E95"/>
    <w:rsid w:val="007807FB"/>
    <w:rsid w:val="00780802"/>
    <w:rsid w:val="00780F2A"/>
    <w:rsid w:val="00780FE6"/>
    <w:rsid w:val="00781CB1"/>
    <w:rsid w:val="00781F53"/>
    <w:rsid w:val="007826FD"/>
    <w:rsid w:val="0078274F"/>
    <w:rsid w:val="00782774"/>
    <w:rsid w:val="00782A00"/>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8C5"/>
    <w:rsid w:val="00791B0F"/>
    <w:rsid w:val="00791D7D"/>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322"/>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ABE"/>
    <w:rsid w:val="007C7CF5"/>
    <w:rsid w:val="007D0290"/>
    <w:rsid w:val="007D0B37"/>
    <w:rsid w:val="007D0E54"/>
    <w:rsid w:val="007D1297"/>
    <w:rsid w:val="007D256B"/>
    <w:rsid w:val="007D2BA9"/>
    <w:rsid w:val="007D369D"/>
    <w:rsid w:val="007D3FAB"/>
    <w:rsid w:val="007D47E7"/>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3F3F"/>
    <w:rsid w:val="00824186"/>
    <w:rsid w:val="00824253"/>
    <w:rsid w:val="008245AC"/>
    <w:rsid w:val="00824B10"/>
    <w:rsid w:val="00824EF3"/>
    <w:rsid w:val="0082540F"/>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909"/>
    <w:rsid w:val="00850C40"/>
    <w:rsid w:val="00850D1F"/>
    <w:rsid w:val="008510CA"/>
    <w:rsid w:val="0085174B"/>
    <w:rsid w:val="00851871"/>
    <w:rsid w:val="00851D92"/>
    <w:rsid w:val="0085200F"/>
    <w:rsid w:val="008525B4"/>
    <w:rsid w:val="00853390"/>
    <w:rsid w:val="008534D8"/>
    <w:rsid w:val="00853949"/>
    <w:rsid w:val="00853E1D"/>
    <w:rsid w:val="00854148"/>
    <w:rsid w:val="0085460E"/>
    <w:rsid w:val="00854C3D"/>
    <w:rsid w:val="008550F2"/>
    <w:rsid w:val="00855549"/>
    <w:rsid w:val="00855BB2"/>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5F90"/>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22E"/>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6EF"/>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6DDB"/>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14F9"/>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131"/>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338"/>
    <w:rsid w:val="00996618"/>
    <w:rsid w:val="00997133"/>
    <w:rsid w:val="009A0376"/>
    <w:rsid w:val="009A0967"/>
    <w:rsid w:val="009A0C80"/>
    <w:rsid w:val="009A1239"/>
    <w:rsid w:val="009A1850"/>
    <w:rsid w:val="009A1960"/>
    <w:rsid w:val="009A1B3D"/>
    <w:rsid w:val="009A1E3B"/>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1C44"/>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48"/>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08B"/>
    <w:rsid w:val="00A05AB3"/>
    <w:rsid w:val="00A05BAE"/>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596"/>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4D01"/>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5881"/>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AAD"/>
    <w:rsid w:val="00AF1C35"/>
    <w:rsid w:val="00AF1D17"/>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51543"/>
    <w:rsid w:val="00B51A3F"/>
    <w:rsid w:val="00B52411"/>
    <w:rsid w:val="00B52449"/>
    <w:rsid w:val="00B524E4"/>
    <w:rsid w:val="00B52C6B"/>
    <w:rsid w:val="00B53D48"/>
    <w:rsid w:val="00B53F8E"/>
    <w:rsid w:val="00B542ED"/>
    <w:rsid w:val="00B5455B"/>
    <w:rsid w:val="00B5467A"/>
    <w:rsid w:val="00B55012"/>
    <w:rsid w:val="00B55787"/>
    <w:rsid w:val="00B56B6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84"/>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101"/>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0AA"/>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C25"/>
    <w:rsid w:val="00BD7D8B"/>
    <w:rsid w:val="00BD7F75"/>
    <w:rsid w:val="00BE0676"/>
    <w:rsid w:val="00BE08ED"/>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122"/>
    <w:rsid w:val="00C62570"/>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1E79"/>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FE5"/>
    <w:rsid w:val="00CB2169"/>
    <w:rsid w:val="00CB25BD"/>
    <w:rsid w:val="00CB25E2"/>
    <w:rsid w:val="00CB2827"/>
    <w:rsid w:val="00CB284A"/>
    <w:rsid w:val="00CB28DF"/>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1601"/>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A05"/>
    <w:rsid w:val="00CF4EFD"/>
    <w:rsid w:val="00CF5C81"/>
    <w:rsid w:val="00CF5F67"/>
    <w:rsid w:val="00CF62C6"/>
    <w:rsid w:val="00CF63BC"/>
    <w:rsid w:val="00CF6D57"/>
    <w:rsid w:val="00CF7006"/>
    <w:rsid w:val="00CF728E"/>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5EF"/>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7FD"/>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5983"/>
    <w:rsid w:val="00D65BBE"/>
    <w:rsid w:val="00D65C3E"/>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243"/>
    <w:rsid w:val="00D76A81"/>
    <w:rsid w:val="00D76D1F"/>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86"/>
    <w:rsid w:val="00D929A9"/>
    <w:rsid w:val="00D92A89"/>
    <w:rsid w:val="00D9378F"/>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C3D"/>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77B"/>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1F6B"/>
    <w:rsid w:val="00E921CC"/>
    <w:rsid w:val="00E924B7"/>
    <w:rsid w:val="00E93902"/>
    <w:rsid w:val="00E93B2E"/>
    <w:rsid w:val="00E94200"/>
    <w:rsid w:val="00E95004"/>
    <w:rsid w:val="00E9518E"/>
    <w:rsid w:val="00E95D23"/>
    <w:rsid w:val="00E95DFC"/>
    <w:rsid w:val="00E95F89"/>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E22"/>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DFB"/>
    <w:rsid w:val="00F16FCB"/>
    <w:rsid w:val="00F17AA2"/>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6715"/>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7D1CEC"/>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36A27D"/>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21B657"/>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49">
      <w:bodyDiv w:val="1"/>
      <w:marLeft w:val="0"/>
      <w:marRight w:val="0"/>
      <w:marTop w:val="0"/>
      <w:marBottom w:val="0"/>
      <w:divBdr>
        <w:top w:val="none" w:sz="0" w:space="0" w:color="auto"/>
        <w:left w:val="none" w:sz="0" w:space="0" w:color="auto"/>
        <w:bottom w:val="none" w:sz="0" w:space="0" w:color="auto"/>
        <w:right w:val="none" w:sz="0" w:space="0" w:color="auto"/>
      </w:divBdr>
    </w:div>
    <w:div w:id="46419635">
      <w:bodyDiv w:val="1"/>
      <w:marLeft w:val="0"/>
      <w:marRight w:val="0"/>
      <w:marTop w:val="0"/>
      <w:marBottom w:val="0"/>
      <w:divBdr>
        <w:top w:val="none" w:sz="0" w:space="0" w:color="auto"/>
        <w:left w:val="none" w:sz="0" w:space="0" w:color="auto"/>
        <w:bottom w:val="none" w:sz="0" w:space="0" w:color="auto"/>
        <w:right w:val="none" w:sz="0" w:space="0" w:color="auto"/>
      </w:divBdr>
    </w:div>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5646152">
      <w:bodyDiv w:val="1"/>
      <w:marLeft w:val="0"/>
      <w:marRight w:val="0"/>
      <w:marTop w:val="0"/>
      <w:marBottom w:val="0"/>
      <w:divBdr>
        <w:top w:val="none" w:sz="0" w:space="0" w:color="auto"/>
        <w:left w:val="none" w:sz="0" w:space="0" w:color="auto"/>
        <w:bottom w:val="none" w:sz="0" w:space="0" w:color="auto"/>
        <w:right w:val="none" w:sz="0" w:space="0" w:color="auto"/>
      </w:divBdr>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0FE6E55A1FB94B9FC76844EAAD8C62" ma:contentTypeVersion="10" ma:contentTypeDescription="Create a new document." ma:contentTypeScope="" ma:versionID="0eee8b41f94be90843a716735a7861c5">
  <xsd:schema xmlns:xsd="http://www.w3.org/2001/XMLSchema" xmlns:xs="http://www.w3.org/2001/XMLSchema" xmlns:p="http://schemas.microsoft.com/office/2006/metadata/properties" xmlns:ns2="78a14313-a768-48ad-9aae-2e3ccf7b454a" xmlns:ns3="a34849f2-c37c-422c-bbb2-52f60bb268b2" targetNamespace="http://schemas.microsoft.com/office/2006/metadata/properties" ma:root="true" ma:fieldsID="8d398869ac8c76d404b7ec6f300b125b" ns2:_="" ns3:_="">
    <xsd:import namespace="78a14313-a768-48ad-9aae-2e3ccf7b454a"/>
    <xsd:import namespace="a34849f2-c37c-422c-bbb2-52f60bb26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4313-a768-48ad-9aae-2e3ccf7b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849f2-c37c-422c-bbb2-52f60bb26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34849f2-c37c-422c-bbb2-52f60bb268b2">
      <UserInfo>
        <DisplayName>Elspeth Elliott</DisplayName>
        <AccountId>35</AccountId>
        <AccountType/>
      </UserInfo>
      <UserInfo>
        <DisplayName>David Duncan</DisplayName>
        <AccountId>26</AccountId>
        <AccountType/>
      </UserInfo>
      <UserInfo>
        <DisplayName>Mary Ramsay</DisplayName>
        <AccountId>67</AccountId>
        <AccountType/>
      </UserInfo>
      <UserInfo>
        <DisplayName>Sharon McGregor</DisplayName>
        <AccountId>49</AccountId>
        <AccountType/>
      </UserInfo>
      <UserInfo>
        <DisplayName>Billy Howie</DisplayName>
        <AccountId>58</AccountId>
        <AccountType/>
      </UserInfo>
      <UserInfo>
        <DisplayName>Tony Corrigan</DisplayName>
        <AccountId>83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3.xml><?xml version="1.0" encoding="utf-8"?>
<ds:datastoreItem xmlns:ds="http://schemas.openxmlformats.org/officeDocument/2006/customXml" ds:itemID="{A7631416-B485-4E09-AE02-8FFA5330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4313-a768-48ad-9aae-2e3ccf7b454a"/>
    <ds:schemaRef ds:uri="a34849f2-c37c-422c-bbb2-52f60bb2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a34849f2-c37c-422c-bbb2-52f60bb268b2"/>
  </ds:schemaRefs>
</ds:datastoreItem>
</file>

<file path=customXml/itemProps5.xml><?xml version="1.0" encoding="utf-8"?>
<ds:datastoreItem xmlns:ds="http://schemas.openxmlformats.org/officeDocument/2006/customXml" ds:itemID="{0334FEBB-E3C9-4EAB-A33E-FBAA644D4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1057</Words>
  <Characters>6029</Characters>
  <Application>Microsoft Office Word</Application>
  <DocSecurity>0</DocSecurity>
  <Lines>50</Lines>
  <Paragraphs>14</Paragraphs>
  <ScaleCrop>false</ScaleCrop>
  <Manager/>
  <Company>University of Glasgow</Company>
  <LinksUpToDate>false</LinksUpToDate>
  <CharactersWithSpaces>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Experience Committee Terms of Reference</dc:title>
  <dc:subject>Governance</dc:subject>
  <dc:creator>Craig.Chapman-Smith@glasgow.ac.uk</dc:creator>
  <cp:keywords/>
  <dc:description/>
  <cp:lastModifiedBy>Amber Higgins</cp:lastModifiedBy>
  <cp:revision>3</cp:revision>
  <cp:lastPrinted>2019-05-11T23:54:00Z</cp:lastPrinted>
  <dcterms:created xsi:type="dcterms:W3CDTF">2024-02-01T11:57:00Z</dcterms:created>
  <dcterms:modified xsi:type="dcterms:W3CDTF">2024-02-01T12:05:00Z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0x010100A30FE6E55A1FB94B9FC76844EAAD8C62</vt:lpwstr>
  </property>
</Properties>
</file>